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30F26" w:rsidRDefault="00130F26" w:rsidP="00130F26">
      <w:pPr>
        <w:spacing w:after="0" w:line="240" w:lineRule="auto"/>
        <w:ind w:left="720" w:right="1317"/>
        <w:jc w:val="center"/>
        <w:rPr>
          <w:rFonts w:ascii="Times New Roman" w:eastAsia="Times New Roman" w:hAnsi="Times New Roman" w:cs="Times New Roman"/>
          <w:b/>
          <w:sz w:val="24"/>
          <w:szCs w:val="20"/>
          <w:lang w:eastAsia="en-GB"/>
        </w:rPr>
      </w:pPr>
      <w:r w:rsidRPr="00AF7D78">
        <w:rPr>
          <w:rFonts w:ascii="Times New Roman" w:eastAsia="Times New Roman" w:hAnsi="Times New Roman" w:cs="Times New Roman"/>
          <w:noProof/>
          <w:sz w:val="24"/>
          <w:szCs w:val="20"/>
          <w:lang w:val="en-GB" w:eastAsia="en-GB"/>
        </w:rPr>
        <w:drawing>
          <wp:anchor distT="0" distB="0" distL="114300" distR="114300" simplePos="0" relativeHeight="251659264" behindDoc="1" locked="0" layoutInCell="1" allowOverlap="0" wp14:anchorId="2E1D9E90" wp14:editId="4158CD2F">
            <wp:simplePos x="0" y="0"/>
            <wp:positionH relativeFrom="column">
              <wp:posOffset>-19050</wp:posOffset>
            </wp:positionH>
            <wp:positionV relativeFrom="paragraph">
              <wp:posOffset>-223520</wp:posOffset>
            </wp:positionV>
            <wp:extent cx="1381125" cy="685800"/>
            <wp:effectExtent l="0" t="0" r="9525" b="0"/>
            <wp:wrapTight wrapText="bothSides">
              <wp:wrapPolygon edited="0">
                <wp:start x="0" y="0"/>
                <wp:lineTo x="0" y="21000"/>
                <wp:lineTo x="21451" y="21000"/>
                <wp:lineTo x="21451"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81125" cy="6858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130F26" w:rsidRDefault="00130F26" w:rsidP="00130F26">
      <w:pPr>
        <w:spacing w:after="0" w:line="240" w:lineRule="auto"/>
        <w:ind w:left="720" w:right="1317"/>
        <w:jc w:val="center"/>
        <w:rPr>
          <w:rFonts w:ascii="Times New Roman" w:eastAsia="Times New Roman" w:hAnsi="Times New Roman" w:cs="Times New Roman"/>
          <w:b/>
          <w:sz w:val="24"/>
          <w:szCs w:val="20"/>
          <w:lang w:eastAsia="en-GB"/>
        </w:rPr>
      </w:pPr>
    </w:p>
    <w:p w:rsidR="00130F26" w:rsidRPr="00745B97" w:rsidRDefault="00130F26" w:rsidP="00130F26">
      <w:pPr>
        <w:spacing w:after="0" w:line="240" w:lineRule="auto"/>
        <w:ind w:left="720" w:right="1317"/>
        <w:jc w:val="center"/>
        <w:rPr>
          <w:rFonts w:ascii="Times New Roman" w:eastAsia="Times New Roman" w:hAnsi="Times New Roman" w:cs="Times New Roman"/>
          <w:b/>
          <w:sz w:val="24"/>
          <w:szCs w:val="20"/>
          <w:lang w:eastAsia="en-GB"/>
        </w:rPr>
      </w:pPr>
      <w:r w:rsidRPr="00745B97">
        <w:rPr>
          <w:rFonts w:ascii="Times New Roman" w:eastAsia="Times New Roman" w:hAnsi="Times New Roman" w:cs="Times New Roman"/>
          <w:b/>
          <w:sz w:val="24"/>
          <w:szCs w:val="20"/>
          <w:lang w:eastAsia="en-GB"/>
        </w:rPr>
        <w:t>AVIS DE VACANCE</w:t>
      </w:r>
    </w:p>
    <w:p w:rsidR="00130F26" w:rsidRPr="00745B97" w:rsidRDefault="00130F26" w:rsidP="00130F26">
      <w:pPr>
        <w:spacing w:after="0" w:line="240" w:lineRule="auto"/>
        <w:ind w:left="720" w:right="1317"/>
        <w:jc w:val="center"/>
        <w:rPr>
          <w:rFonts w:ascii="Times New Roman" w:eastAsia="Times New Roman" w:hAnsi="Times New Roman" w:cs="Times New Roman"/>
          <w:b/>
          <w:sz w:val="24"/>
          <w:szCs w:val="20"/>
          <w:lang w:eastAsia="en-GB"/>
        </w:rPr>
      </w:pPr>
    </w:p>
    <w:p w:rsidR="00130F26" w:rsidRPr="00745B97" w:rsidRDefault="00130F26" w:rsidP="00130F26">
      <w:pPr>
        <w:spacing w:after="0" w:line="240" w:lineRule="auto"/>
        <w:ind w:left="720" w:right="1317"/>
        <w:jc w:val="center"/>
        <w:rPr>
          <w:rFonts w:ascii="Times New Roman" w:eastAsia="Times New Roman" w:hAnsi="Times New Roman" w:cs="Times New Roman"/>
          <w:b/>
          <w:sz w:val="24"/>
          <w:szCs w:val="20"/>
          <w:lang w:eastAsia="en-GB"/>
        </w:rPr>
      </w:pPr>
      <w:r w:rsidRPr="00745B97">
        <w:rPr>
          <w:rFonts w:ascii="Times New Roman" w:eastAsia="Times New Roman" w:hAnsi="Times New Roman" w:cs="Times New Roman"/>
          <w:b/>
          <w:sz w:val="24"/>
          <w:szCs w:val="20"/>
          <w:lang w:eastAsia="en-GB"/>
        </w:rPr>
        <w:t>EXPERT NATIONAL DETACHE A LA COMMISSION EUROPEENNE</w:t>
      </w:r>
    </w:p>
    <w:p w:rsidR="00130F26" w:rsidRPr="00745B97" w:rsidRDefault="00130F26" w:rsidP="00130F26">
      <w:pPr>
        <w:spacing w:after="0" w:line="240" w:lineRule="auto"/>
        <w:ind w:left="720" w:right="1317"/>
        <w:jc w:val="center"/>
        <w:rPr>
          <w:rFonts w:ascii="Times New Roman" w:eastAsia="Times New Roman" w:hAnsi="Times New Roman" w:cs="Times New Roman"/>
          <w:b/>
          <w:sz w:val="24"/>
          <w:szCs w:val="20"/>
          <w:lang w:eastAsia="en-GB"/>
        </w:rPr>
      </w:pPr>
    </w:p>
    <w:tbl>
      <w:tblPr>
        <w:tblStyle w:val="TableGrid"/>
        <w:tblW w:w="0" w:type="auto"/>
        <w:jc w:val="center"/>
        <w:tblLook w:val="04A0" w:firstRow="1" w:lastRow="0" w:firstColumn="1" w:lastColumn="0" w:noHBand="0" w:noVBand="1"/>
      </w:tblPr>
      <w:tblGrid>
        <w:gridCol w:w="4359"/>
        <w:gridCol w:w="5597"/>
      </w:tblGrid>
      <w:tr w:rsidR="00130F26" w:rsidRPr="00745B97" w:rsidTr="00F60D4E">
        <w:trPr>
          <w:trHeight w:val="611"/>
          <w:jc w:val="center"/>
        </w:trPr>
        <w:tc>
          <w:tcPr>
            <w:tcW w:w="4359" w:type="dxa"/>
          </w:tcPr>
          <w:p w:rsidR="00130F26" w:rsidRDefault="00130F26" w:rsidP="00782068">
            <w:pPr>
              <w:spacing w:after="0"/>
              <w:rPr>
                <w:rFonts w:ascii="Times New Roman" w:eastAsia="Times New Roman" w:hAnsi="Times New Roman" w:cs="Times New Roman"/>
                <w:b/>
                <w:sz w:val="24"/>
                <w:szCs w:val="24"/>
                <w:lang w:eastAsia="en-GB"/>
              </w:rPr>
            </w:pPr>
            <w:r w:rsidRPr="00C4363D">
              <w:rPr>
                <w:rFonts w:ascii="Times New Roman" w:eastAsia="Times New Roman" w:hAnsi="Times New Roman" w:cs="Times New Roman"/>
                <w:b/>
                <w:sz w:val="24"/>
                <w:szCs w:val="24"/>
                <w:lang w:eastAsia="en-GB"/>
              </w:rPr>
              <w:t>Intitulé du poste:</w:t>
            </w:r>
          </w:p>
          <w:p w:rsidR="00782068" w:rsidRPr="00782068" w:rsidRDefault="00782068" w:rsidP="00782068">
            <w:pPr>
              <w:spacing w:after="0"/>
              <w:rPr>
                <w:rFonts w:ascii="Times New Roman" w:eastAsia="Times New Roman" w:hAnsi="Times New Roman" w:cs="Times New Roman"/>
                <w:b/>
                <w:sz w:val="24"/>
                <w:szCs w:val="24"/>
                <w:lang w:eastAsia="en-GB"/>
              </w:rPr>
            </w:pPr>
            <w:r w:rsidRPr="00745B97">
              <w:rPr>
                <w:rFonts w:ascii="Times New Roman" w:eastAsia="Times New Roman" w:hAnsi="Times New Roman" w:cs="Times New Roman"/>
                <w:sz w:val="24"/>
                <w:szCs w:val="24"/>
                <w:lang w:eastAsia="en-GB"/>
              </w:rPr>
              <w:t>(DG-DIR-UNITE)</w:t>
            </w:r>
          </w:p>
        </w:tc>
        <w:tc>
          <w:tcPr>
            <w:tcW w:w="5597" w:type="dxa"/>
            <w:vAlign w:val="center"/>
          </w:tcPr>
          <w:p w:rsidR="00130F26" w:rsidRPr="00C4363D" w:rsidRDefault="00B97093" w:rsidP="00CC2C50">
            <w:pPr>
              <w:spacing w:after="0" w:line="240" w:lineRule="auto"/>
              <w:rPr>
                <w:rFonts w:ascii="Times New Roman" w:eastAsia="Times New Roman" w:hAnsi="Times New Roman" w:cs="Times New Roman"/>
                <w:b/>
                <w:sz w:val="24"/>
                <w:szCs w:val="20"/>
                <w:lang w:eastAsia="en-GB"/>
              </w:rPr>
            </w:pPr>
            <w:r>
              <w:rPr>
                <w:rFonts w:ascii="Times New Roman" w:eastAsia="Times New Roman" w:hAnsi="Times New Roman" w:cs="Times New Roman"/>
                <w:b/>
                <w:sz w:val="24"/>
                <w:szCs w:val="20"/>
                <w:lang w:eastAsia="en-GB"/>
              </w:rPr>
              <w:t>MOVE-D-3</w:t>
            </w:r>
          </w:p>
        </w:tc>
      </w:tr>
      <w:tr w:rsidR="00130F26" w:rsidRPr="00745B97" w:rsidTr="00E741E0">
        <w:trPr>
          <w:trHeight w:val="1977"/>
          <w:jc w:val="center"/>
        </w:trPr>
        <w:tc>
          <w:tcPr>
            <w:tcW w:w="4359" w:type="dxa"/>
            <w:tcBorders>
              <w:bottom w:val="nil"/>
            </w:tcBorders>
          </w:tcPr>
          <w:p w:rsidR="00130F26" w:rsidRPr="00C4363D" w:rsidRDefault="00707641" w:rsidP="000B03DD">
            <w:pPr>
              <w:tabs>
                <w:tab w:val="left" w:pos="1697"/>
              </w:tabs>
              <w:spacing w:after="0" w:line="240" w:lineRule="auto"/>
              <w:ind w:right="-1739"/>
              <w:jc w:val="both"/>
              <w:rPr>
                <w:rFonts w:ascii="Times New Roman" w:eastAsia="Times New Roman" w:hAnsi="Times New Roman" w:cs="Times New Roman"/>
                <w:b/>
                <w:lang w:eastAsia="en-GB"/>
              </w:rPr>
            </w:pPr>
            <w:r>
              <w:rPr>
                <w:rFonts w:ascii="Times New Roman" w:eastAsia="Times New Roman" w:hAnsi="Times New Roman" w:cs="Times New Roman"/>
                <w:b/>
                <w:lang w:eastAsia="en-GB"/>
              </w:rPr>
              <w:t>Chef d’unité</w:t>
            </w:r>
            <w:r w:rsidR="00130F26" w:rsidRPr="00C4363D">
              <w:rPr>
                <w:rFonts w:ascii="Times New Roman" w:eastAsia="Times New Roman" w:hAnsi="Times New Roman" w:cs="Times New Roman"/>
                <w:b/>
                <w:lang w:eastAsia="en-GB"/>
              </w:rPr>
              <w:t> :</w:t>
            </w:r>
          </w:p>
          <w:p w:rsidR="00130F26" w:rsidRPr="00C4363D" w:rsidRDefault="00130F26" w:rsidP="000B03DD">
            <w:pPr>
              <w:tabs>
                <w:tab w:val="left" w:pos="1697"/>
              </w:tabs>
              <w:spacing w:after="0" w:line="240" w:lineRule="auto"/>
              <w:ind w:right="-1739"/>
              <w:jc w:val="both"/>
              <w:rPr>
                <w:rFonts w:ascii="Times New Roman" w:eastAsia="Times New Roman" w:hAnsi="Times New Roman" w:cs="Times New Roman"/>
                <w:b/>
                <w:lang w:eastAsia="en-GB"/>
              </w:rPr>
            </w:pPr>
            <w:r w:rsidRPr="00C4363D">
              <w:rPr>
                <w:rFonts w:ascii="Times New Roman" w:eastAsia="Times New Roman" w:hAnsi="Times New Roman" w:cs="Times New Roman"/>
                <w:b/>
                <w:lang w:eastAsia="en-GB"/>
              </w:rPr>
              <w:t>Adresse e-mail :</w:t>
            </w:r>
          </w:p>
          <w:p w:rsidR="00130F26" w:rsidRPr="00C4363D" w:rsidRDefault="00130F26" w:rsidP="000B03DD">
            <w:pPr>
              <w:tabs>
                <w:tab w:val="left" w:pos="1697"/>
              </w:tabs>
              <w:spacing w:after="0" w:line="240" w:lineRule="auto"/>
              <w:ind w:right="-1739"/>
              <w:jc w:val="both"/>
              <w:rPr>
                <w:rFonts w:ascii="Times New Roman" w:eastAsia="Times New Roman" w:hAnsi="Times New Roman" w:cs="Times New Roman"/>
                <w:b/>
                <w:lang w:eastAsia="en-GB"/>
              </w:rPr>
            </w:pPr>
            <w:r w:rsidRPr="00C4363D">
              <w:rPr>
                <w:rFonts w:ascii="Times New Roman" w:eastAsia="Times New Roman" w:hAnsi="Times New Roman" w:cs="Times New Roman"/>
                <w:b/>
                <w:lang w:eastAsia="en-GB"/>
              </w:rPr>
              <w:t>Téléphone :</w:t>
            </w:r>
          </w:p>
          <w:p w:rsidR="00130F26" w:rsidRPr="00C4363D" w:rsidRDefault="00130F26" w:rsidP="000B03DD">
            <w:pPr>
              <w:tabs>
                <w:tab w:val="left" w:pos="1697"/>
              </w:tabs>
              <w:spacing w:after="0" w:line="240" w:lineRule="auto"/>
              <w:ind w:right="-1739"/>
              <w:jc w:val="both"/>
              <w:rPr>
                <w:rFonts w:ascii="Times New Roman" w:eastAsia="Times New Roman" w:hAnsi="Times New Roman" w:cs="Times New Roman"/>
                <w:b/>
                <w:lang w:eastAsia="en-GB"/>
              </w:rPr>
            </w:pPr>
            <w:r w:rsidRPr="00C4363D">
              <w:rPr>
                <w:rFonts w:ascii="Times New Roman" w:eastAsia="Times New Roman" w:hAnsi="Times New Roman" w:cs="Times New Roman"/>
                <w:b/>
                <w:lang w:eastAsia="en-GB"/>
              </w:rPr>
              <w:t>Nombre de postes disponibles:</w:t>
            </w:r>
          </w:p>
          <w:p w:rsidR="00130F26" w:rsidRPr="00C4363D" w:rsidRDefault="00130F26" w:rsidP="000B03DD">
            <w:pPr>
              <w:tabs>
                <w:tab w:val="left" w:pos="1697"/>
              </w:tabs>
              <w:spacing w:after="0" w:line="240" w:lineRule="auto"/>
              <w:ind w:right="-1739"/>
              <w:jc w:val="both"/>
              <w:rPr>
                <w:rFonts w:ascii="Times New Roman" w:eastAsia="Times New Roman" w:hAnsi="Times New Roman" w:cs="Times New Roman"/>
                <w:b/>
                <w:lang w:eastAsia="en-GB"/>
              </w:rPr>
            </w:pPr>
            <w:r w:rsidRPr="00C4363D">
              <w:rPr>
                <w:rFonts w:ascii="Times New Roman" w:eastAsia="Times New Roman" w:hAnsi="Times New Roman" w:cs="Times New Roman"/>
                <w:b/>
                <w:lang w:eastAsia="en-GB"/>
              </w:rPr>
              <w:t>Prise de fonction souhaitée :</w:t>
            </w:r>
          </w:p>
          <w:p w:rsidR="00130F26" w:rsidRPr="00C4363D" w:rsidRDefault="00130F26" w:rsidP="000B03DD">
            <w:pPr>
              <w:tabs>
                <w:tab w:val="left" w:pos="1697"/>
              </w:tabs>
              <w:spacing w:after="0" w:line="240" w:lineRule="auto"/>
              <w:ind w:right="-1739"/>
              <w:jc w:val="both"/>
              <w:rPr>
                <w:rFonts w:ascii="Times New Roman" w:eastAsia="Times New Roman" w:hAnsi="Times New Roman" w:cs="Times New Roman"/>
                <w:b/>
                <w:lang w:eastAsia="en-GB"/>
              </w:rPr>
            </w:pPr>
            <w:r w:rsidRPr="00C4363D">
              <w:rPr>
                <w:rFonts w:ascii="Times New Roman" w:eastAsia="Times New Roman" w:hAnsi="Times New Roman" w:cs="Times New Roman"/>
                <w:b/>
                <w:lang w:eastAsia="en-GB"/>
              </w:rPr>
              <w:t>Durée initiale souhaitée :</w:t>
            </w:r>
          </w:p>
          <w:p w:rsidR="00130F26" w:rsidRPr="00C4363D" w:rsidRDefault="00130F26" w:rsidP="000B03DD">
            <w:pPr>
              <w:spacing w:after="0" w:line="240" w:lineRule="auto"/>
              <w:rPr>
                <w:rFonts w:ascii="Times New Roman" w:eastAsia="Times New Roman" w:hAnsi="Times New Roman" w:cs="Times New Roman"/>
                <w:b/>
                <w:sz w:val="24"/>
                <w:szCs w:val="20"/>
                <w:lang w:eastAsia="en-GB"/>
              </w:rPr>
            </w:pPr>
            <w:r w:rsidRPr="00C4363D">
              <w:rPr>
                <w:rFonts w:ascii="Times New Roman" w:eastAsia="Times New Roman" w:hAnsi="Times New Roman" w:cs="Times New Roman"/>
                <w:b/>
                <w:lang w:eastAsia="en-GB"/>
              </w:rPr>
              <w:t>Lieu d’affectation :</w:t>
            </w:r>
          </w:p>
        </w:tc>
        <w:tc>
          <w:tcPr>
            <w:tcW w:w="5597" w:type="dxa"/>
          </w:tcPr>
          <w:p w:rsidR="00B97093" w:rsidRPr="00B97093" w:rsidRDefault="00B97093" w:rsidP="00B97093">
            <w:pPr>
              <w:spacing w:after="0" w:line="240" w:lineRule="auto"/>
              <w:jc w:val="both"/>
              <w:outlineLvl w:val="1"/>
              <w:rPr>
                <w:rFonts w:ascii="Times New Roman" w:eastAsia="Times New Roman" w:hAnsi="Times New Roman" w:cs="Times New Roman"/>
                <w:b/>
                <w:bCs/>
                <w:lang w:val="en-GB" w:eastAsia="fr-BE"/>
              </w:rPr>
            </w:pPr>
            <w:r w:rsidRPr="00B97093">
              <w:rPr>
                <w:rFonts w:ascii="Times New Roman" w:eastAsia="Times New Roman" w:hAnsi="Times New Roman" w:cs="Times New Roman"/>
                <w:b/>
                <w:bCs/>
                <w:lang w:val="en-GB" w:eastAsia="fr-BE"/>
              </w:rPr>
              <w:t>Daniela ROSCA</w:t>
            </w:r>
          </w:p>
          <w:p w:rsidR="00B97093" w:rsidRPr="00B97093" w:rsidRDefault="00B97093" w:rsidP="00B97093">
            <w:pPr>
              <w:spacing w:after="0" w:line="240" w:lineRule="auto"/>
              <w:jc w:val="both"/>
              <w:outlineLvl w:val="1"/>
              <w:rPr>
                <w:rFonts w:ascii="Times New Roman" w:eastAsia="Times New Roman" w:hAnsi="Times New Roman" w:cs="Times New Roman"/>
                <w:b/>
                <w:bCs/>
                <w:color w:val="0000FF"/>
                <w:lang w:val="en-GB" w:eastAsia="fr-BE"/>
              </w:rPr>
            </w:pPr>
            <w:hyperlink r:id="rId9" w:history="1">
              <w:r w:rsidRPr="00B97093">
                <w:rPr>
                  <w:rStyle w:val="Hyperlink"/>
                  <w:rFonts w:ascii="Times New Roman" w:eastAsia="Times New Roman" w:hAnsi="Times New Roman" w:cs="Times New Roman"/>
                  <w:b/>
                  <w:bCs/>
                  <w:color w:val="0000FF"/>
                  <w:lang w:val="en-GB" w:eastAsia="fr-BE"/>
                </w:rPr>
                <w:t>Daniela.Rosca@ec.europa.eu</w:t>
              </w:r>
            </w:hyperlink>
            <w:r w:rsidRPr="00B97093">
              <w:rPr>
                <w:rFonts w:ascii="Times New Roman" w:eastAsia="Times New Roman" w:hAnsi="Times New Roman" w:cs="Times New Roman"/>
                <w:b/>
                <w:bCs/>
                <w:color w:val="0000FF"/>
                <w:lang w:val="en-GB" w:eastAsia="fr-BE"/>
              </w:rPr>
              <w:t xml:space="preserve"> </w:t>
            </w:r>
          </w:p>
          <w:p w:rsidR="00E9679F" w:rsidRDefault="00B97093" w:rsidP="00B97093">
            <w:pPr>
              <w:spacing w:after="0" w:line="240" w:lineRule="auto"/>
              <w:rPr>
                <w:rFonts w:ascii="Times New Roman" w:eastAsia="Calibri" w:hAnsi="Times New Roman" w:cs="Times New Roman"/>
                <w:b/>
                <w:lang w:val="es-ES" w:eastAsia="en-GB"/>
              </w:rPr>
            </w:pPr>
            <w:r w:rsidRPr="00B97093">
              <w:rPr>
                <w:rFonts w:ascii="Times New Roman" w:eastAsia="Times New Roman" w:hAnsi="Times New Roman" w:cs="Times New Roman"/>
                <w:b/>
                <w:bCs/>
                <w:lang w:val="en-GB" w:eastAsia="fr-BE"/>
              </w:rPr>
              <w:t>+32 2 29 95640</w:t>
            </w:r>
          </w:p>
          <w:p w:rsidR="00811ED4" w:rsidRPr="00F603AD" w:rsidRDefault="005175E6" w:rsidP="00E9679F">
            <w:pPr>
              <w:spacing w:after="0" w:line="240" w:lineRule="auto"/>
              <w:rPr>
                <w:rFonts w:ascii="Times New Roman" w:eastAsia="Times New Roman" w:hAnsi="Times New Roman" w:cs="Times New Roman"/>
                <w:b/>
                <w:sz w:val="24"/>
                <w:szCs w:val="20"/>
                <w:lang w:val="es-ES" w:eastAsia="en-GB"/>
              </w:rPr>
            </w:pPr>
            <w:r>
              <w:rPr>
                <w:rFonts w:ascii="Times New Roman" w:eastAsia="Times New Roman" w:hAnsi="Times New Roman" w:cs="Times New Roman"/>
                <w:b/>
                <w:sz w:val="24"/>
                <w:szCs w:val="20"/>
                <w:lang w:val="es-ES" w:eastAsia="en-GB"/>
              </w:rPr>
              <w:t>1</w:t>
            </w:r>
          </w:p>
          <w:p w:rsidR="005E606B" w:rsidRPr="00C4363D" w:rsidRDefault="00CE55D0" w:rsidP="00EA08A5">
            <w:pPr>
              <w:spacing w:after="0" w:line="240" w:lineRule="auto"/>
              <w:ind w:right="1317"/>
              <w:jc w:val="both"/>
              <w:rPr>
                <w:rFonts w:ascii="Times New Roman" w:hAnsi="Times New Roman" w:cs="Times New Roman"/>
                <w:b/>
              </w:rPr>
            </w:pPr>
            <w:r>
              <w:rPr>
                <w:rFonts w:ascii="Times New Roman" w:hAnsi="Times New Roman" w:cs="Times New Roman"/>
                <w:b/>
              </w:rPr>
              <w:t>1</w:t>
            </w:r>
            <w:r w:rsidRPr="00CE55D0">
              <w:rPr>
                <w:rFonts w:ascii="Times New Roman" w:hAnsi="Times New Roman" w:cs="Times New Roman"/>
                <w:b/>
                <w:vertAlign w:val="superscript"/>
              </w:rPr>
              <w:t>er</w:t>
            </w:r>
            <w:r>
              <w:rPr>
                <w:rFonts w:ascii="Times New Roman" w:hAnsi="Times New Roman" w:cs="Times New Roman"/>
                <w:b/>
              </w:rPr>
              <w:t xml:space="preserve"> </w:t>
            </w:r>
            <w:r w:rsidR="005E606B" w:rsidRPr="00C4363D">
              <w:rPr>
                <w:rFonts w:ascii="Times New Roman" w:hAnsi="Times New Roman" w:cs="Times New Roman"/>
                <w:b/>
              </w:rPr>
              <w:t>trimestre 202</w:t>
            </w:r>
            <w:r>
              <w:rPr>
                <w:rFonts w:ascii="Times New Roman" w:hAnsi="Times New Roman" w:cs="Times New Roman"/>
                <w:b/>
              </w:rPr>
              <w:t>3</w:t>
            </w:r>
            <w:r w:rsidR="005E606B" w:rsidRPr="00C4363D">
              <w:rPr>
                <w:rFonts w:ascii="Times New Roman" w:hAnsi="Times New Roman" w:cs="Times New Roman"/>
                <w:b/>
              </w:rPr>
              <w:t xml:space="preserve"> </w:t>
            </w:r>
          </w:p>
          <w:p w:rsidR="00130F26" w:rsidRPr="00C4363D" w:rsidRDefault="00B97093" w:rsidP="00EA08A5">
            <w:pPr>
              <w:spacing w:after="0" w:line="240" w:lineRule="auto"/>
              <w:ind w:right="1317"/>
              <w:jc w:val="both"/>
              <w:rPr>
                <w:rFonts w:ascii="Times New Roman" w:eastAsia="Times New Roman" w:hAnsi="Times New Roman" w:cs="Times New Roman"/>
                <w:b/>
                <w:sz w:val="24"/>
                <w:szCs w:val="20"/>
                <w:lang w:eastAsia="en-GB"/>
              </w:rPr>
            </w:pPr>
            <w:r>
              <w:rPr>
                <w:rFonts w:ascii="Times New Roman" w:hAnsi="Times New Roman" w:cs="Times New Roman"/>
                <w:b/>
              </w:rPr>
              <w:t>1</w:t>
            </w:r>
            <w:r w:rsidR="00130F26" w:rsidRPr="00C4363D">
              <w:rPr>
                <w:rFonts w:ascii="Times New Roman" w:hAnsi="Times New Roman" w:cs="Times New Roman"/>
                <w:b/>
              </w:rPr>
              <w:t xml:space="preserve"> a</w:t>
            </w:r>
            <w:r>
              <w:rPr>
                <w:rFonts w:ascii="Times New Roman" w:hAnsi="Times New Roman" w:cs="Times New Roman"/>
                <w:b/>
              </w:rPr>
              <w:t>n</w:t>
            </w:r>
            <w:r w:rsidR="004406BF">
              <w:rPr>
                <w:rStyle w:val="FootnoteReference"/>
                <w:rFonts w:ascii="Times New Roman" w:hAnsi="Times New Roman" w:cs="Times New Roman"/>
                <w:b/>
              </w:rPr>
              <w:footnoteReference w:id="1"/>
            </w:r>
          </w:p>
          <w:p w:rsidR="00130F26" w:rsidRPr="00C4363D" w:rsidRDefault="00456A5D" w:rsidP="00EA08A5">
            <w:pPr>
              <w:spacing w:after="0" w:line="240" w:lineRule="auto"/>
              <w:rPr>
                <w:rFonts w:ascii="Times New Roman" w:eastAsia="Times New Roman" w:hAnsi="Times New Roman" w:cs="Times New Roman"/>
                <w:b/>
                <w:sz w:val="24"/>
                <w:szCs w:val="20"/>
                <w:lang w:eastAsia="en-GB"/>
              </w:rPr>
            </w:pPr>
            <w:r>
              <w:rPr>
                <w:rFonts w:ascii="Times New Roman" w:eastAsia="MS Minngs" w:hAnsi="Times New Roman" w:cs="Times New Roman"/>
                <w:b/>
                <w:bCs/>
                <w:lang w:val="fr-FR" w:eastAsia="en-GB"/>
              </w:rPr>
              <w:sym w:font="Wingdings 2" w:char="F053"/>
            </w:r>
            <w:r w:rsidR="00130F26" w:rsidRPr="00C4363D">
              <w:rPr>
                <w:rFonts w:ascii="Times New Roman" w:eastAsia="MS Minngs" w:hAnsi="Times New Roman" w:cs="Times New Roman"/>
                <w:b/>
                <w:bCs/>
                <w:lang w:val="fr-FR" w:eastAsia="en-GB"/>
              </w:rPr>
              <w:t xml:space="preserve"> </w:t>
            </w:r>
            <w:r w:rsidR="00130F26" w:rsidRPr="00C4363D">
              <w:rPr>
                <w:rFonts w:ascii="Times New Roman" w:eastAsia="Times New Roman" w:hAnsi="Times New Roman" w:cs="Times New Roman"/>
                <w:b/>
                <w:lang w:eastAsia="en-GB"/>
              </w:rPr>
              <w:t xml:space="preserve">Bruxelles  </w:t>
            </w:r>
            <w:r w:rsidR="005175E6" w:rsidRPr="00C4363D">
              <w:rPr>
                <w:rFonts w:ascii="Times New Roman" w:eastAsia="MS Minngs" w:hAnsi="Times New Roman" w:cs="Times New Roman"/>
                <w:b/>
                <w:bCs/>
                <w:lang w:val="fr-FR" w:eastAsia="en-GB"/>
              </w:rPr>
              <w:sym w:font="Wingdings 2" w:char="F0A3"/>
            </w:r>
            <w:r w:rsidR="00130F26" w:rsidRPr="00C4363D">
              <w:rPr>
                <w:rFonts w:ascii="Times New Roman" w:eastAsia="MS Minngs" w:hAnsi="Times New Roman" w:cs="Times New Roman"/>
                <w:b/>
                <w:bCs/>
                <w:lang w:val="fr-FR" w:eastAsia="en-GB"/>
              </w:rPr>
              <w:t xml:space="preserve"> </w:t>
            </w:r>
            <w:r w:rsidR="00130F26" w:rsidRPr="00C4363D">
              <w:rPr>
                <w:rFonts w:ascii="Times New Roman" w:eastAsia="Times New Roman" w:hAnsi="Times New Roman" w:cs="Times New Roman"/>
                <w:b/>
                <w:lang w:eastAsia="en-GB"/>
              </w:rPr>
              <w:t xml:space="preserve">Luxembourg  </w:t>
            </w:r>
            <w:r w:rsidR="00130F26" w:rsidRPr="00C4363D">
              <w:rPr>
                <w:rFonts w:ascii="Times New Roman" w:eastAsia="MS Minngs" w:hAnsi="Times New Roman" w:cs="Times New Roman"/>
                <w:b/>
                <w:bCs/>
                <w:lang w:val="fr-FR" w:eastAsia="en-GB"/>
              </w:rPr>
              <w:sym w:font="Wingdings 2" w:char="F0A3"/>
            </w:r>
            <w:r w:rsidR="00130F26" w:rsidRPr="00C4363D">
              <w:rPr>
                <w:rFonts w:ascii="Times New Roman" w:eastAsia="MS Minngs" w:hAnsi="Times New Roman" w:cs="Times New Roman"/>
                <w:b/>
                <w:bCs/>
                <w:lang w:val="fr-FR" w:eastAsia="en-GB"/>
              </w:rPr>
              <w:t xml:space="preserve"> A</w:t>
            </w:r>
            <w:proofErr w:type="spellStart"/>
            <w:r w:rsidR="00130F26" w:rsidRPr="00C4363D">
              <w:rPr>
                <w:rFonts w:ascii="Times New Roman" w:eastAsia="Times New Roman" w:hAnsi="Times New Roman" w:cs="Times New Roman"/>
                <w:b/>
                <w:lang w:eastAsia="en-GB"/>
              </w:rPr>
              <w:t>utre</w:t>
            </w:r>
            <w:proofErr w:type="spellEnd"/>
            <w:r w:rsidR="00130F26" w:rsidRPr="00C4363D">
              <w:rPr>
                <w:rFonts w:ascii="Times New Roman" w:eastAsia="Times New Roman" w:hAnsi="Times New Roman" w:cs="Times New Roman"/>
                <w:b/>
                <w:lang w:eastAsia="en-GB"/>
              </w:rPr>
              <w:t>: ……………..</w:t>
            </w:r>
          </w:p>
        </w:tc>
      </w:tr>
      <w:tr w:rsidR="00130F26" w:rsidRPr="00745B97" w:rsidTr="00E741E0">
        <w:trPr>
          <w:trHeight w:val="545"/>
          <w:jc w:val="center"/>
        </w:trPr>
        <w:tc>
          <w:tcPr>
            <w:tcW w:w="4359" w:type="dxa"/>
            <w:tcBorders>
              <w:top w:val="nil"/>
              <w:left w:val="single" w:sz="4" w:space="0" w:color="auto"/>
              <w:bottom w:val="single" w:sz="4" w:space="0" w:color="auto"/>
              <w:right w:val="single" w:sz="4" w:space="0" w:color="auto"/>
            </w:tcBorders>
          </w:tcPr>
          <w:p w:rsidR="00130F26" w:rsidRPr="00745B97" w:rsidRDefault="00130F26" w:rsidP="00E741E0">
            <w:pPr>
              <w:rPr>
                <w:rFonts w:ascii="Times New Roman" w:eastAsia="Times New Roman" w:hAnsi="Times New Roman" w:cs="Times New Roman"/>
                <w:sz w:val="24"/>
                <w:szCs w:val="20"/>
                <w:lang w:eastAsia="en-GB"/>
              </w:rPr>
            </w:pPr>
          </w:p>
        </w:tc>
        <w:tc>
          <w:tcPr>
            <w:tcW w:w="5597" w:type="dxa"/>
            <w:tcBorders>
              <w:left w:val="single" w:sz="4" w:space="0" w:color="auto"/>
            </w:tcBorders>
            <w:vAlign w:val="center"/>
          </w:tcPr>
          <w:p w:rsidR="00130F26" w:rsidRPr="00C4363D" w:rsidRDefault="00456A5D" w:rsidP="00E741E0">
            <w:pPr>
              <w:rPr>
                <w:rFonts w:ascii="Times New Roman" w:eastAsia="Times New Roman" w:hAnsi="Times New Roman" w:cs="Times New Roman"/>
                <w:b/>
                <w:sz w:val="24"/>
                <w:szCs w:val="20"/>
                <w:lang w:eastAsia="en-GB"/>
              </w:rPr>
            </w:pPr>
            <w:r>
              <w:rPr>
                <w:rFonts w:ascii="Times New Roman" w:eastAsia="MS Minngs" w:hAnsi="Times New Roman" w:cs="Times New Roman"/>
                <w:b/>
                <w:bCs/>
                <w:lang w:val="fr-FR" w:eastAsia="en-GB"/>
              </w:rPr>
              <w:sym w:font="Wingdings 2" w:char="F053"/>
            </w:r>
            <w:r w:rsidR="00130F26" w:rsidRPr="00C4363D">
              <w:rPr>
                <w:rFonts w:ascii="Times New Roman" w:eastAsia="Times New Roman" w:hAnsi="Times New Roman" w:cs="Times New Roman"/>
                <w:b/>
                <w:bCs/>
                <w:lang w:eastAsia="en-GB"/>
              </w:rPr>
              <w:t xml:space="preserve">    </w:t>
            </w:r>
            <w:r w:rsidR="00130F26" w:rsidRPr="00C4363D">
              <w:rPr>
                <w:rFonts w:ascii="Times New Roman" w:eastAsia="Times New Roman" w:hAnsi="Times New Roman" w:cs="Times New Roman"/>
                <w:b/>
                <w:lang w:eastAsia="en-GB"/>
              </w:rPr>
              <w:t xml:space="preserve">Avec indemnités                </w:t>
            </w:r>
            <w:r w:rsidR="00130F26" w:rsidRPr="00C4363D">
              <w:rPr>
                <w:rFonts w:ascii="Times New Roman" w:eastAsia="MS Minngs" w:hAnsi="Times New Roman" w:cs="Times New Roman"/>
                <w:b/>
                <w:bCs/>
                <w:lang w:val="fr-FR" w:eastAsia="en-GB"/>
              </w:rPr>
              <w:sym w:font="Wingdings 2" w:char="F0A3"/>
            </w:r>
            <w:r w:rsidR="00130F26" w:rsidRPr="00C4363D">
              <w:rPr>
                <w:rFonts w:ascii="Times New Roman" w:eastAsia="MS Minngs" w:hAnsi="Times New Roman" w:cs="Times New Roman"/>
                <w:b/>
                <w:bCs/>
                <w:lang w:val="fr-FR" w:eastAsia="en-GB"/>
              </w:rPr>
              <w:t xml:space="preserve">   </w:t>
            </w:r>
            <w:r w:rsidR="00130F26" w:rsidRPr="00C4363D">
              <w:rPr>
                <w:rFonts w:ascii="Times New Roman" w:eastAsia="Times New Roman" w:hAnsi="Times New Roman" w:cs="Times New Roman"/>
                <w:b/>
                <w:bCs/>
                <w:lang w:eastAsia="en-GB"/>
              </w:rPr>
              <w:t> </w:t>
            </w:r>
            <w:r w:rsidR="00130F26" w:rsidRPr="00C4363D">
              <w:rPr>
                <w:rFonts w:ascii="Times New Roman" w:eastAsia="MS Minngs" w:hAnsi="Times New Roman" w:cs="Times New Roman"/>
                <w:b/>
                <w:bCs/>
                <w:lang w:val="fr-FR" w:eastAsia="en-GB"/>
              </w:rPr>
              <w:t xml:space="preserve"> </w:t>
            </w:r>
            <w:r w:rsidR="00130F26" w:rsidRPr="00C4363D">
              <w:rPr>
                <w:rFonts w:ascii="Times New Roman" w:eastAsia="Times New Roman" w:hAnsi="Times New Roman" w:cs="Times New Roman"/>
                <w:b/>
                <w:lang w:eastAsia="en-GB"/>
              </w:rPr>
              <w:t>Sans frais</w:t>
            </w:r>
          </w:p>
        </w:tc>
      </w:tr>
      <w:tr w:rsidR="00130F26" w:rsidRPr="00745B97" w:rsidTr="00E741E0">
        <w:trPr>
          <w:trHeight w:val="2112"/>
          <w:jc w:val="center"/>
        </w:trPr>
        <w:tc>
          <w:tcPr>
            <w:tcW w:w="9956" w:type="dxa"/>
            <w:gridSpan w:val="2"/>
            <w:tcBorders>
              <w:top w:val="nil"/>
              <w:left w:val="single" w:sz="4" w:space="0" w:color="auto"/>
              <w:bottom w:val="single" w:sz="4" w:space="0" w:color="auto"/>
            </w:tcBorders>
            <w:vAlign w:val="center"/>
          </w:tcPr>
          <w:p w:rsidR="00130F26" w:rsidRPr="00745B97" w:rsidRDefault="00130F26" w:rsidP="00C4363D">
            <w:pPr>
              <w:spacing w:after="0"/>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Cet avis est également ouvert</w:t>
            </w:r>
          </w:p>
          <w:p w:rsidR="00130F26" w:rsidRPr="00745B97" w:rsidRDefault="00130F26" w:rsidP="00C4363D">
            <w:pPr>
              <w:spacing w:after="0"/>
              <w:rPr>
                <w:rFonts w:ascii="Times New Roman" w:eastAsia="Times New Roman" w:hAnsi="Times New Roman" w:cs="Times New Roman"/>
                <w:b/>
                <w:bCs/>
                <w:lang w:eastAsia="en-GB"/>
              </w:rPr>
            </w:pPr>
            <w:r w:rsidRPr="00745B97">
              <w:rPr>
                <w:rFonts w:ascii="Times New Roman" w:eastAsia="MS Minngs" w:hAnsi="Times New Roman" w:cs="Times New Roman"/>
                <w:bCs/>
                <w:lang w:val="fr-FR" w:eastAsia="en-GB"/>
              </w:rPr>
              <w:sym w:font="Wingdings 2" w:char="F0A3"/>
            </w:r>
            <w:r w:rsidRPr="00745B97">
              <w:rPr>
                <w:rFonts w:ascii="Times New Roman" w:eastAsia="Times New Roman" w:hAnsi="Times New Roman" w:cs="Times New Roman"/>
                <w:b/>
                <w:bCs/>
                <w:lang w:eastAsia="en-GB"/>
              </w:rPr>
              <w:t xml:space="preserve">    </w:t>
            </w:r>
            <w:proofErr w:type="gramStart"/>
            <w:r w:rsidRPr="00745B97">
              <w:rPr>
                <w:rFonts w:ascii="Times New Roman" w:eastAsia="Times New Roman" w:hAnsi="Times New Roman" w:cs="Times New Roman"/>
                <w:b/>
                <w:bCs/>
                <w:lang w:eastAsia="en-GB"/>
              </w:rPr>
              <w:t>aux</w:t>
            </w:r>
            <w:proofErr w:type="gramEnd"/>
            <w:r w:rsidRPr="00745B97">
              <w:rPr>
                <w:rFonts w:ascii="Times New Roman" w:eastAsia="Times New Roman" w:hAnsi="Times New Roman" w:cs="Times New Roman"/>
                <w:b/>
                <w:bCs/>
                <w:lang w:eastAsia="en-GB"/>
              </w:rPr>
              <w:t xml:space="preserve"> pays AELE suivants :</w:t>
            </w:r>
          </w:p>
          <w:p w:rsidR="00130F26" w:rsidRPr="00745B97" w:rsidRDefault="00130F26" w:rsidP="00C4363D">
            <w:pPr>
              <w:tabs>
                <w:tab w:val="left" w:pos="743"/>
              </w:tabs>
              <w:spacing w:after="0"/>
              <w:ind w:right="-1739"/>
              <w:rPr>
                <w:rFonts w:ascii="Times New Roman" w:eastAsia="Times New Roman" w:hAnsi="Times New Roman" w:cs="Times New Roman"/>
                <w:lang w:eastAsia="en-GB"/>
              </w:rPr>
            </w:pPr>
            <w:r w:rsidRPr="00745B97">
              <w:rPr>
                <w:rFonts w:ascii="Times New Roman" w:eastAsia="Times New Roman" w:hAnsi="Times New Roman" w:cs="Times New Roman"/>
                <w:b/>
                <w:lang w:eastAsia="en-GB"/>
              </w:rPr>
              <w:tab/>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Islande </w:t>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Liechtenstein </w:t>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Norvège </w:t>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Suisse</w:t>
            </w:r>
            <w:r w:rsidRPr="00745B97">
              <w:rPr>
                <w:rFonts w:ascii="Times New Roman" w:eastAsia="Times New Roman" w:hAnsi="Times New Roman" w:cs="Times New Roman"/>
                <w:lang w:eastAsia="en-GB"/>
              </w:rPr>
              <w:t xml:space="preserve"> </w:t>
            </w:r>
          </w:p>
          <w:p w:rsidR="00130F26" w:rsidRPr="00745B97" w:rsidRDefault="00130F26" w:rsidP="00C4363D">
            <w:pPr>
              <w:tabs>
                <w:tab w:val="left" w:pos="743"/>
              </w:tabs>
              <w:spacing w:after="0"/>
              <w:ind w:right="-1739"/>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ab/>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Accord AELE-EEE in-Kind (Islande, Liechtenstein, Norvège)   </w:t>
            </w:r>
            <w:r w:rsidRPr="00745B97">
              <w:rPr>
                <w:rFonts w:ascii="Times New Roman" w:eastAsia="Times New Roman" w:hAnsi="Times New Roman" w:cs="Times New Roman"/>
                <w:b/>
                <w:lang w:eastAsia="en-GB"/>
              </w:rPr>
              <w:br/>
            </w:r>
            <w:r w:rsidRPr="00745B97">
              <w:rPr>
                <w:rFonts w:ascii="Times New Roman" w:eastAsia="MS Minngs" w:hAnsi="Times New Roman" w:cs="Times New Roman"/>
                <w:bCs/>
                <w:lang w:val="fr-FR" w:eastAsia="en-GB"/>
              </w:rPr>
              <w:sym w:font="Wingdings 2" w:char="F0A3"/>
            </w:r>
            <w:r w:rsidRPr="00745B97">
              <w:rPr>
                <w:rFonts w:ascii="Times New Roman" w:eastAsia="Times New Roman" w:hAnsi="Times New Roman" w:cs="Times New Roman"/>
                <w:b/>
                <w:bCs/>
                <w:lang w:eastAsia="en-GB"/>
              </w:rPr>
              <w:t xml:space="preserve">    aux pays tiers suivants: </w:t>
            </w:r>
          </w:p>
          <w:p w:rsidR="00130F26" w:rsidRPr="00745B97" w:rsidRDefault="00130F26" w:rsidP="00C4363D">
            <w:pPr>
              <w:spacing w:after="0"/>
              <w:rPr>
                <w:rFonts w:ascii="Times New Roman" w:eastAsia="Times New Roman" w:hAnsi="Times New Roman" w:cs="Times New Roman"/>
                <w:lang w:eastAsia="en-GB"/>
              </w:rPr>
            </w:pPr>
            <w:r w:rsidRPr="00745B97">
              <w:rPr>
                <w:rFonts w:ascii="Times New Roman" w:eastAsia="MS Minngs" w:hAnsi="Times New Roman" w:cs="Times New Roman"/>
                <w:bCs/>
                <w:lang w:val="fr-FR" w:eastAsia="en-GB"/>
              </w:rPr>
              <w:sym w:font="Wingdings 2" w:char="F0A3"/>
            </w:r>
            <w:r w:rsidRPr="00745B97">
              <w:rPr>
                <w:rFonts w:ascii="Times New Roman" w:eastAsia="Times New Roman" w:hAnsi="Times New Roman" w:cs="Times New Roman"/>
                <w:b/>
                <w:bCs/>
                <w:lang w:eastAsia="en-GB"/>
              </w:rPr>
              <w:t xml:space="preserve">    aux organisations intergouvernementales suivantes: </w:t>
            </w:r>
          </w:p>
        </w:tc>
      </w:tr>
    </w:tbl>
    <w:p w:rsidR="00130F26" w:rsidRPr="00745B97" w:rsidRDefault="00130F26" w:rsidP="00130F26">
      <w:pPr>
        <w:spacing w:after="0" w:line="240" w:lineRule="auto"/>
        <w:rPr>
          <w:rFonts w:ascii="Times New Roman" w:eastAsia="Times New Roman" w:hAnsi="Times New Roman" w:cs="Times New Roman"/>
          <w:sz w:val="24"/>
          <w:szCs w:val="20"/>
          <w:lang w:eastAsia="en-GB"/>
        </w:rPr>
      </w:pPr>
    </w:p>
    <w:p w:rsidR="00130F26" w:rsidRPr="00745B97" w:rsidRDefault="00130F26" w:rsidP="00130F26">
      <w:pPr>
        <w:tabs>
          <w:tab w:val="left" w:pos="426"/>
        </w:tabs>
        <w:spacing w:after="0" w:line="240" w:lineRule="auto"/>
        <w:rPr>
          <w:rFonts w:ascii="Times New Roman" w:eastAsia="Times New Roman" w:hAnsi="Times New Roman" w:cs="Times New Roman"/>
          <w:b/>
          <w:sz w:val="24"/>
          <w:szCs w:val="20"/>
          <w:u w:val="single"/>
          <w:lang w:eastAsia="en-GB"/>
        </w:rPr>
      </w:pPr>
      <w:r w:rsidRPr="00745B97">
        <w:rPr>
          <w:rFonts w:ascii="Times New Roman" w:eastAsia="Times New Roman" w:hAnsi="Times New Roman" w:cs="Times New Roman"/>
          <w:b/>
          <w:sz w:val="24"/>
          <w:szCs w:val="20"/>
          <w:lang w:eastAsia="en-GB"/>
        </w:rPr>
        <w:t>1.</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0"/>
          <w:u w:val="single"/>
          <w:lang w:eastAsia="en-GB"/>
        </w:rPr>
        <w:t>Nature des fonctions</w:t>
      </w:r>
    </w:p>
    <w:p w:rsidR="00130F26" w:rsidRPr="00745B97" w:rsidRDefault="00130F26" w:rsidP="00130F26">
      <w:pPr>
        <w:spacing w:after="0" w:line="240" w:lineRule="auto"/>
        <w:rPr>
          <w:rFonts w:ascii="Times New Roman" w:eastAsia="Times New Roman" w:hAnsi="Times New Roman" w:cs="Times New Roman"/>
          <w:sz w:val="24"/>
          <w:szCs w:val="20"/>
          <w:lang w:eastAsia="en-GB"/>
        </w:rPr>
      </w:pPr>
    </w:p>
    <w:p w:rsidR="00B97093" w:rsidRDefault="00B97093" w:rsidP="00B97093">
      <w:pPr>
        <w:spacing w:after="0" w:line="240" w:lineRule="auto"/>
        <w:ind w:left="426"/>
        <w:jc w:val="both"/>
        <w:rPr>
          <w:rFonts w:ascii="Times New Roman" w:eastAsia="Calibri" w:hAnsi="Times New Roman" w:cs="Times New Roman"/>
          <w:lang w:eastAsia="en-GB"/>
        </w:rPr>
      </w:pPr>
      <w:r w:rsidRPr="00B97093">
        <w:rPr>
          <w:rFonts w:ascii="Times New Roman" w:eastAsia="Calibri" w:hAnsi="Times New Roman" w:cs="Times New Roman"/>
          <w:lang w:eastAsia="en-GB"/>
        </w:rPr>
        <w:t xml:space="preserve">L’END assistera les services de la Commission dans le domaine du transport par voies d’eau intérieures, qui est un domaine d’action en évolution rapide au cœur des priorités de la politique des transports de la Commission. L’expert sera chargé de sous-aspects de la politique, visant à mettre en œuvre le plan d’action de </w:t>
      </w:r>
      <w:proofErr w:type="spellStart"/>
      <w:r w:rsidRPr="00B97093">
        <w:rPr>
          <w:rFonts w:ascii="Times New Roman" w:eastAsia="Calibri" w:hAnsi="Times New Roman" w:cs="Times New Roman"/>
          <w:lang w:eastAsia="en-GB"/>
        </w:rPr>
        <w:t>Naiades</w:t>
      </w:r>
      <w:proofErr w:type="spellEnd"/>
      <w:r w:rsidRPr="00B97093">
        <w:rPr>
          <w:rFonts w:ascii="Times New Roman" w:eastAsia="Calibri" w:hAnsi="Times New Roman" w:cs="Times New Roman"/>
          <w:lang w:eastAsia="en-GB"/>
        </w:rPr>
        <w:t xml:space="preserve"> III [COM (2021) 324 final], plus précisément des domaines de l’innovation, du verdissement de la flotte, de la numérisation et/ou des règles européennes d’équipage. Ses tâches comprendront l’initiation, l’élaboration et la mise en œuvre, au niveau de l’UE, d’instruments juridiques et politiques.</w:t>
      </w:r>
    </w:p>
    <w:p w:rsidR="00B97093" w:rsidRPr="00B97093" w:rsidRDefault="00B97093" w:rsidP="00B97093">
      <w:pPr>
        <w:spacing w:after="0" w:line="240" w:lineRule="auto"/>
        <w:ind w:left="426"/>
        <w:jc w:val="both"/>
        <w:rPr>
          <w:rFonts w:ascii="Times New Roman" w:eastAsia="Calibri" w:hAnsi="Times New Roman" w:cs="Times New Roman"/>
          <w:lang w:eastAsia="en-GB"/>
        </w:rPr>
      </w:pPr>
    </w:p>
    <w:p w:rsidR="00B97093" w:rsidRDefault="00B97093" w:rsidP="00B97093">
      <w:pPr>
        <w:spacing w:after="0" w:line="240" w:lineRule="auto"/>
        <w:ind w:left="426"/>
        <w:jc w:val="both"/>
        <w:rPr>
          <w:rFonts w:ascii="Times New Roman" w:eastAsia="Calibri" w:hAnsi="Times New Roman" w:cs="Times New Roman"/>
          <w:lang w:eastAsia="en-GB"/>
        </w:rPr>
      </w:pPr>
      <w:r w:rsidRPr="00B97093">
        <w:rPr>
          <w:rFonts w:ascii="Times New Roman" w:eastAsia="Calibri" w:hAnsi="Times New Roman" w:cs="Times New Roman"/>
          <w:lang w:eastAsia="en-GB"/>
        </w:rPr>
        <w:t>Les tâches envisagées comprennent des conseils techniques, l’évaluation de rapports techniques, la préparation et la rédaction d’actes juridiques/de mesures d’exécution, la rédaction de notes d’information et d’autres documents portant à la fois sur la mise en œuvre des politiques et sur des questions techniques.</w:t>
      </w:r>
    </w:p>
    <w:p w:rsidR="00B97093" w:rsidRPr="00B97093" w:rsidRDefault="00B97093" w:rsidP="00B97093">
      <w:pPr>
        <w:spacing w:after="0" w:line="240" w:lineRule="auto"/>
        <w:ind w:left="426"/>
        <w:jc w:val="both"/>
        <w:rPr>
          <w:rFonts w:ascii="Times New Roman" w:eastAsia="Calibri" w:hAnsi="Times New Roman" w:cs="Times New Roman"/>
          <w:lang w:eastAsia="en-GB"/>
        </w:rPr>
      </w:pPr>
    </w:p>
    <w:p w:rsidR="00B97093" w:rsidRPr="00B97093" w:rsidRDefault="00B97093" w:rsidP="00B97093">
      <w:pPr>
        <w:spacing w:after="0" w:line="240" w:lineRule="auto"/>
        <w:ind w:left="426"/>
        <w:jc w:val="both"/>
        <w:rPr>
          <w:rFonts w:ascii="Times New Roman" w:eastAsia="Calibri" w:hAnsi="Times New Roman" w:cs="Times New Roman"/>
          <w:lang w:eastAsia="en-GB"/>
        </w:rPr>
      </w:pPr>
      <w:r w:rsidRPr="00B97093">
        <w:rPr>
          <w:rFonts w:ascii="Times New Roman" w:eastAsia="Calibri" w:hAnsi="Times New Roman" w:cs="Times New Roman"/>
          <w:lang w:eastAsia="en-GB"/>
        </w:rPr>
        <w:t>Dans l’exercice de ses fonctions, l’END interagira étroitement avec le Comité européen pour l’élaboration de standards dans le domaine de la navigation intérieure (CESNI) et les organisations internationales compétentes telles que la Commission centrale pour la navigation du Rhin, la Commission du Danube et la CEE-ONU. L’END peut être amené à se déplacer au sein de l’UE. Il peut également être amené à contribuer aux tâches liées à la coordination des positions de l’UE au sein de ces organisations internationales; cela nécessitera la préparation de propositions de la Commission pour mettre en œuvre les compétences externes au moyen de procédures de coordination conformément à l’article 218 (9) du TFUE.</w:t>
      </w:r>
    </w:p>
    <w:p w:rsidR="00B97093" w:rsidRPr="00B97093" w:rsidRDefault="00B97093" w:rsidP="00B97093">
      <w:pPr>
        <w:spacing w:after="0" w:line="240" w:lineRule="auto"/>
        <w:ind w:left="426"/>
        <w:jc w:val="both"/>
        <w:rPr>
          <w:rFonts w:ascii="Times New Roman" w:eastAsia="Calibri" w:hAnsi="Times New Roman" w:cs="Times New Roman"/>
          <w:lang w:eastAsia="en-GB"/>
        </w:rPr>
      </w:pPr>
    </w:p>
    <w:p w:rsidR="00B97093" w:rsidRPr="00B97093" w:rsidRDefault="00B97093" w:rsidP="00B97093">
      <w:pPr>
        <w:spacing w:after="0" w:line="240" w:lineRule="auto"/>
        <w:ind w:left="426"/>
        <w:jc w:val="both"/>
        <w:rPr>
          <w:rFonts w:ascii="Times New Roman" w:eastAsia="Calibri" w:hAnsi="Times New Roman" w:cs="Times New Roman"/>
          <w:lang w:eastAsia="en-GB"/>
        </w:rPr>
      </w:pPr>
      <w:r w:rsidRPr="00B97093">
        <w:rPr>
          <w:rFonts w:ascii="Times New Roman" w:eastAsia="Calibri" w:hAnsi="Times New Roman" w:cs="Times New Roman"/>
          <w:lang w:eastAsia="en-GB"/>
        </w:rPr>
        <w:t>En outre, l’END sera appelé à:</w:t>
      </w:r>
    </w:p>
    <w:p w:rsidR="00B97093" w:rsidRPr="00B97093" w:rsidRDefault="00B97093" w:rsidP="00B97093">
      <w:pPr>
        <w:pStyle w:val="ListParagraph"/>
        <w:numPr>
          <w:ilvl w:val="0"/>
          <w:numId w:val="43"/>
        </w:numPr>
        <w:spacing w:after="0" w:line="240" w:lineRule="auto"/>
        <w:ind w:left="709" w:hanging="283"/>
        <w:jc w:val="both"/>
        <w:rPr>
          <w:rFonts w:ascii="Times New Roman" w:eastAsia="Calibri" w:hAnsi="Times New Roman" w:cs="Times New Roman"/>
          <w:lang w:eastAsia="en-GB"/>
        </w:rPr>
      </w:pPr>
      <w:proofErr w:type="gramStart"/>
      <w:r w:rsidRPr="00B97093">
        <w:rPr>
          <w:rFonts w:ascii="Times New Roman" w:eastAsia="Calibri" w:hAnsi="Times New Roman" w:cs="Times New Roman"/>
          <w:lang w:eastAsia="en-GB"/>
        </w:rPr>
        <w:t>examiner</w:t>
      </w:r>
      <w:proofErr w:type="gramEnd"/>
      <w:r w:rsidRPr="00B97093">
        <w:rPr>
          <w:rFonts w:ascii="Times New Roman" w:eastAsia="Calibri" w:hAnsi="Times New Roman" w:cs="Times New Roman"/>
          <w:lang w:eastAsia="en-GB"/>
        </w:rPr>
        <w:t xml:space="preserve"> et contribuer au développement des corridors RTE-T du point de vue du transport par voies d’eau intérieures;</w:t>
      </w:r>
    </w:p>
    <w:p w:rsidR="00B97093" w:rsidRPr="00B97093" w:rsidRDefault="00B97093" w:rsidP="00B97093">
      <w:pPr>
        <w:pStyle w:val="ListParagraph"/>
        <w:numPr>
          <w:ilvl w:val="0"/>
          <w:numId w:val="43"/>
        </w:numPr>
        <w:spacing w:after="0" w:line="240" w:lineRule="auto"/>
        <w:ind w:left="709" w:hanging="283"/>
        <w:jc w:val="both"/>
        <w:rPr>
          <w:rFonts w:ascii="Times New Roman" w:eastAsia="Calibri" w:hAnsi="Times New Roman" w:cs="Times New Roman"/>
          <w:lang w:eastAsia="en-GB"/>
        </w:rPr>
      </w:pPr>
      <w:proofErr w:type="gramStart"/>
      <w:r w:rsidRPr="00B97093">
        <w:rPr>
          <w:rFonts w:ascii="Times New Roman" w:eastAsia="Calibri" w:hAnsi="Times New Roman" w:cs="Times New Roman"/>
          <w:lang w:eastAsia="en-GB"/>
        </w:rPr>
        <w:lastRenderedPageBreak/>
        <w:t>assurer</w:t>
      </w:r>
      <w:proofErr w:type="gramEnd"/>
      <w:r w:rsidRPr="00B97093">
        <w:rPr>
          <w:rFonts w:ascii="Times New Roman" w:eastAsia="Calibri" w:hAnsi="Times New Roman" w:cs="Times New Roman"/>
          <w:lang w:eastAsia="en-GB"/>
        </w:rPr>
        <w:t xml:space="preserve"> le suivi de l’innovation dans le transport par voies d’eau intérieures et soutenir la programmation des activités liées à la navigation intérieure dans le cadre du programme Horizon Europe;</w:t>
      </w:r>
    </w:p>
    <w:p w:rsidR="00B97093" w:rsidRPr="00B97093" w:rsidRDefault="00B97093" w:rsidP="00B97093">
      <w:pPr>
        <w:pStyle w:val="ListParagraph"/>
        <w:numPr>
          <w:ilvl w:val="0"/>
          <w:numId w:val="43"/>
        </w:numPr>
        <w:spacing w:after="0" w:line="240" w:lineRule="auto"/>
        <w:ind w:left="709" w:hanging="283"/>
        <w:jc w:val="both"/>
        <w:rPr>
          <w:rFonts w:ascii="Times New Roman" w:eastAsia="Calibri" w:hAnsi="Times New Roman" w:cs="Times New Roman"/>
          <w:lang w:eastAsia="en-GB"/>
        </w:rPr>
      </w:pPr>
      <w:proofErr w:type="gramStart"/>
      <w:r w:rsidRPr="00B97093">
        <w:rPr>
          <w:rFonts w:ascii="Times New Roman" w:eastAsia="Calibri" w:hAnsi="Times New Roman" w:cs="Times New Roman"/>
          <w:lang w:eastAsia="en-GB"/>
        </w:rPr>
        <w:t>examiner</w:t>
      </w:r>
      <w:proofErr w:type="gramEnd"/>
      <w:r w:rsidRPr="00B97093">
        <w:rPr>
          <w:rFonts w:ascii="Times New Roman" w:eastAsia="Calibri" w:hAnsi="Times New Roman" w:cs="Times New Roman"/>
          <w:lang w:eastAsia="en-GB"/>
        </w:rPr>
        <w:t xml:space="preserve"> et contribuer aux rapports par pays dans le cadre du Semestre européen/ aux volets «investissements verts et intelligents» des plans nationaux d’investissement dans le cadre de la facilité pour la reprise et la résilience ainsi qu'aux accords de partenariat du point de vue du transport par voies d’eau intérieures;</w:t>
      </w:r>
    </w:p>
    <w:p w:rsidR="00B97093" w:rsidRPr="00B97093" w:rsidRDefault="00B97093" w:rsidP="00B97093">
      <w:pPr>
        <w:pStyle w:val="ListParagraph"/>
        <w:numPr>
          <w:ilvl w:val="0"/>
          <w:numId w:val="43"/>
        </w:numPr>
        <w:spacing w:after="0" w:line="240" w:lineRule="auto"/>
        <w:ind w:left="709" w:hanging="283"/>
        <w:jc w:val="both"/>
        <w:rPr>
          <w:rFonts w:ascii="Times New Roman" w:eastAsia="Calibri" w:hAnsi="Times New Roman" w:cs="Times New Roman"/>
          <w:lang w:eastAsia="en-GB"/>
        </w:rPr>
      </w:pPr>
      <w:proofErr w:type="gramStart"/>
      <w:r w:rsidRPr="00B97093">
        <w:rPr>
          <w:rFonts w:ascii="Times New Roman" w:eastAsia="Calibri" w:hAnsi="Times New Roman" w:cs="Times New Roman"/>
          <w:lang w:eastAsia="en-GB"/>
        </w:rPr>
        <w:t>contribuer</w:t>
      </w:r>
      <w:proofErr w:type="gramEnd"/>
      <w:r w:rsidRPr="00B97093">
        <w:rPr>
          <w:rFonts w:ascii="Times New Roman" w:eastAsia="Calibri" w:hAnsi="Times New Roman" w:cs="Times New Roman"/>
          <w:lang w:eastAsia="en-GB"/>
        </w:rPr>
        <w:t xml:space="preserve"> aux consultations interservices de la Commission ayant une incidence sur la politique en matière de navigation intérieure.</w:t>
      </w:r>
    </w:p>
    <w:p w:rsidR="00B97093" w:rsidRPr="00B97093" w:rsidRDefault="00B97093" w:rsidP="00B97093">
      <w:pPr>
        <w:pStyle w:val="ListParagraph"/>
        <w:numPr>
          <w:ilvl w:val="0"/>
          <w:numId w:val="43"/>
        </w:numPr>
        <w:spacing w:after="0" w:line="240" w:lineRule="auto"/>
        <w:ind w:left="709" w:hanging="283"/>
        <w:jc w:val="both"/>
        <w:rPr>
          <w:rFonts w:ascii="Times New Roman" w:eastAsia="Calibri" w:hAnsi="Times New Roman" w:cs="Times New Roman"/>
          <w:lang w:eastAsia="en-GB"/>
        </w:rPr>
      </w:pPr>
      <w:proofErr w:type="gramStart"/>
      <w:r w:rsidRPr="00B97093">
        <w:rPr>
          <w:rFonts w:ascii="Times New Roman" w:eastAsia="Calibri" w:hAnsi="Times New Roman" w:cs="Times New Roman"/>
          <w:lang w:eastAsia="en-GB"/>
        </w:rPr>
        <w:t>suivre</w:t>
      </w:r>
      <w:proofErr w:type="gramEnd"/>
      <w:r w:rsidRPr="00B97093">
        <w:rPr>
          <w:rFonts w:ascii="Times New Roman" w:eastAsia="Calibri" w:hAnsi="Times New Roman" w:cs="Times New Roman"/>
          <w:lang w:eastAsia="en-GB"/>
        </w:rPr>
        <w:t xml:space="preserve"> les questions internationales liées à la navigation intérieure, telles que les négociations d’adhésion.</w:t>
      </w:r>
    </w:p>
    <w:p w:rsidR="00B97093" w:rsidRDefault="00B97093" w:rsidP="00130F26">
      <w:pPr>
        <w:tabs>
          <w:tab w:val="left" w:pos="426"/>
        </w:tabs>
        <w:spacing w:after="0" w:line="240" w:lineRule="auto"/>
        <w:rPr>
          <w:rFonts w:ascii="Times New Roman" w:eastAsia="Times New Roman" w:hAnsi="Times New Roman" w:cs="Times New Roman"/>
          <w:b/>
          <w:sz w:val="24"/>
          <w:szCs w:val="20"/>
          <w:lang w:eastAsia="en-GB"/>
        </w:rPr>
      </w:pPr>
    </w:p>
    <w:p w:rsidR="00130F26" w:rsidRPr="00745B97" w:rsidRDefault="00130F26" w:rsidP="00130F26">
      <w:pPr>
        <w:tabs>
          <w:tab w:val="left" w:pos="426"/>
        </w:tabs>
        <w:spacing w:after="0" w:line="240" w:lineRule="auto"/>
        <w:rPr>
          <w:rFonts w:ascii="Times New Roman" w:eastAsia="Times New Roman" w:hAnsi="Times New Roman" w:cs="Times New Roman"/>
          <w:b/>
          <w:sz w:val="24"/>
          <w:szCs w:val="20"/>
          <w:u w:val="single"/>
          <w:lang w:eastAsia="en-GB"/>
        </w:rPr>
      </w:pPr>
      <w:r w:rsidRPr="00745B97">
        <w:rPr>
          <w:rFonts w:ascii="Times New Roman" w:eastAsia="Times New Roman" w:hAnsi="Times New Roman" w:cs="Times New Roman"/>
          <w:b/>
          <w:sz w:val="24"/>
          <w:szCs w:val="20"/>
          <w:lang w:eastAsia="en-GB"/>
        </w:rPr>
        <w:t>2.</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0"/>
          <w:u w:val="single"/>
          <w:lang w:eastAsia="en-GB"/>
        </w:rPr>
        <w:t>Qualifications requises</w:t>
      </w:r>
    </w:p>
    <w:p w:rsidR="00130F26" w:rsidRPr="00745B97" w:rsidRDefault="00130F26" w:rsidP="00130F26">
      <w:pPr>
        <w:spacing w:after="0" w:line="240" w:lineRule="auto"/>
        <w:rPr>
          <w:rFonts w:ascii="Times New Roman" w:eastAsia="Times New Roman" w:hAnsi="Times New Roman" w:cs="Times New Roman"/>
          <w:sz w:val="24"/>
          <w:szCs w:val="20"/>
          <w:lang w:eastAsia="en-GB"/>
        </w:rPr>
      </w:pPr>
    </w:p>
    <w:p w:rsidR="00130F26" w:rsidRPr="00745B97" w:rsidRDefault="00130F26" w:rsidP="00130F26">
      <w:pPr>
        <w:spacing w:after="0" w:line="240" w:lineRule="auto"/>
        <w:ind w:left="426"/>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 xml:space="preserve">a) </w:t>
      </w:r>
      <w:r w:rsidRPr="00462A9F">
        <w:rPr>
          <w:rFonts w:ascii="Times New Roman" w:eastAsia="Times New Roman" w:hAnsi="Times New Roman" w:cs="Times New Roman"/>
          <w:b/>
          <w:u w:val="single"/>
          <w:lang w:eastAsia="en-GB"/>
        </w:rPr>
        <w:t>Critères d'éligibilité</w:t>
      </w:r>
    </w:p>
    <w:p w:rsidR="00130F26" w:rsidRPr="00745B97" w:rsidRDefault="00130F26" w:rsidP="00130F26">
      <w:pPr>
        <w:spacing w:after="0" w:line="240" w:lineRule="auto"/>
        <w:ind w:left="426"/>
        <w:rPr>
          <w:rFonts w:ascii="Times New Roman" w:eastAsia="Times New Roman" w:hAnsi="Times New Roman" w:cs="Times New Roman"/>
          <w:lang w:eastAsia="en-GB"/>
        </w:rPr>
      </w:pPr>
    </w:p>
    <w:p w:rsidR="00130F26" w:rsidRPr="00745B97" w:rsidRDefault="00130F26" w:rsidP="00130F26">
      <w:pPr>
        <w:spacing w:after="0" w:line="240" w:lineRule="auto"/>
        <w:ind w:left="426"/>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Les critères d'éligibilité doivent être obligatoirement remplis par l'END pour être détaché auprès de la Commission. Par conséquent, le candidat qui ne remplirait pas tous ces critères serait automatiquement éliminé de la procédure de sélection.</w:t>
      </w:r>
    </w:p>
    <w:p w:rsidR="00130F26" w:rsidRPr="00745B97" w:rsidRDefault="00130F26" w:rsidP="00130F26">
      <w:pPr>
        <w:spacing w:after="0" w:line="240" w:lineRule="auto"/>
        <w:ind w:left="426"/>
        <w:jc w:val="both"/>
        <w:rPr>
          <w:rFonts w:ascii="Times New Roman" w:eastAsia="Times New Roman" w:hAnsi="Times New Roman" w:cs="Times New Roman"/>
          <w:lang w:eastAsia="en-GB"/>
        </w:rPr>
      </w:pPr>
    </w:p>
    <w:p w:rsidR="00130F26" w:rsidRPr="00745B97" w:rsidRDefault="00130F26" w:rsidP="00130F26">
      <w:pPr>
        <w:spacing w:after="0" w:line="240" w:lineRule="auto"/>
        <w:ind w:left="709" w:hanging="283"/>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t xml:space="preserve">Expérience professionnelle : posséder une expérience </w:t>
      </w:r>
      <w:r>
        <w:rPr>
          <w:rFonts w:ascii="Times New Roman" w:eastAsia="Times New Roman" w:hAnsi="Times New Roman" w:cs="Times New Roman"/>
          <w:lang w:eastAsia="en-GB"/>
        </w:rPr>
        <w:t>professionnelle d'au moins cinq</w:t>
      </w:r>
      <w:r w:rsidRPr="00745B97">
        <w:rPr>
          <w:rFonts w:ascii="Times New Roman" w:eastAsia="Times New Roman" w:hAnsi="Times New Roman" w:cs="Times New Roman"/>
          <w:lang w:eastAsia="en-GB"/>
        </w:rPr>
        <w:t xml:space="preserve"> ans dans des fonctions administratives, judiciaires, scientifiques, techniques, de conseil ou de supervision, à un grade équivalant au groupe de fonctions administrateur AD;</w:t>
      </w:r>
    </w:p>
    <w:p w:rsidR="00130F26" w:rsidRPr="00745B97" w:rsidRDefault="00130F26" w:rsidP="00130F26">
      <w:pPr>
        <w:spacing w:after="0" w:line="240" w:lineRule="auto"/>
        <w:ind w:left="426"/>
        <w:jc w:val="both"/>
        <w:rPr>
          <w:rFonts w:ascii="Times New Roman" w:eastAsia="Times New Roman" w:hAnsi="Times New Roman" w:cs="Times New Roman"/>
          <w:lang w:eastAsia="en-GB"/>
        </w:rPr>
      </w:pPr>
    </w:p>
    <w:p w:rsidR="00130F26" w:rsidRPr="00745B97" w:rsidRDefault="00130F26" w:rsidP="00130F26">
      <w:pPr>
        <w:spacing w:after="0" w:line="240" w:lineRule="auto"/>
        <w:ind w:left="709" w:hanging="283"/>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t xml:space="preserve">Ancienneté de service : avoir une ancienneté d'au moins un an auprès de son employeur, c'est-à-dire être employé depuis au moins un an par un employeur éligible au sens de l'article 1 de la décision END, dans un cadre statutaire ou contractuel avant le détachement; </w:t>
      </w:r>
    </w:p>
    <w:p w:rsidR="00130F26" w:rsidRPr="00745B97" w:rsidRDefault="00130F26" w:rsidP="00130F26">
      <w:pPr>
        <w:spacing w:after="0" w:line="240" w:lineRule="auto"/>
        <w:ind w:left="426"/>
        <w:jc w:val="both"/>
        <w:rPr>
          <w:rFonts w:ascii="Times New Roman" w:eastAsia="Times New Roman" w:hAnsi="Times New Roman" w:cs="Times New Roman"/>
          <w:lang w:eastAsia="en-GB"/>
        </w:rPr>
      </w:pPr>
    </w:p>
    <w:p w:rsidR="00130F26" w:rsidRDefault="00130F26" w:rsidP="00130F26">
      <w:pPr>
        <w:spacing w:after="0" w:line="240" w:lineRule="auto"/>
        <w:ind w:left="709" w:hanging="283"/>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t>Compétences linguistiques : avoir une connaissance approfondie d'une des langues de l'Union européenne et une connaissance satisfaisante d'une autre langue de l'Union européenne dans la mesure nécessaire aux fonctions qu'il est appelé à exercer. L'END d'un pays tiers doit justifier posséder une connaissance approfondie d'une langue de l'Union européenne nécessaire à l'accomplissement des tâches qui lui seront confiées.</w:t>
      </w:r>
    </w:p>
    <w:p w:rsidR="00130F26" w:rsidRPr="00745B97" w:rsidRDefault="00130F26" w:rsidP="00130F26">
      <w:pPr>
        <w:spacing w:after="0" w:line="240" w:lineRule="auto"/>
        <w:rPr>
          <w:rFonts w:ascii="Times New Roman" w:eastAsia="Times New Roman" w:hAnsi="Times New Roman" w:cs="Times New Roman"/>
          <w:sz w:val="24"/>
          <w:szCs w:val="20"/>
          <w:lang w:eastAsia="en-GB"/>
        </w:rPr>
      </w:pPr>
    </w:p>
    <w:p w:rsidR="00130F26" w:rsidRPr="00C4363D" w:rsidRDefault="00130F26" w:rsidP="00C4363D">
      <w:pPr>
        <w:tabs>
          <w:tab w:val="left" w:pos="317"/>
        </w:tabs>
        <w:spacing w:after="0" w:line="240" w:lineRule="auto"/>
        <w:ind w:left="426" w:right="1317"/>
        <w:jc w:val="both"/>
        <w:rPr>
          <w:rFonts w:ascii="Times New Roman" w:eastAsia="Times New Roman" w:hAnsi="Times New Roman" w:cs="Times New Roman"/>
          <w:lang w:eastAsia="en-GB"/>
        </w:rPr>
      </w:pPr>
      <w:r w:rsidRPr="00745B97">
        <w:rPr>
          <w:rFonts w:ascii="Times New Roman" w:eastAsia="Times New Roman" w:hAnsi="Times New Roman" w:cs="Times New Roman"/>
          <w:b/>
          <w:lang w:eastAsia="en-GB"/>
        </w:rPr>
        <w:t>b)</w:t>
      </w:r>
      <w:r w:rsidRPr="00745B97">
        <w:rPr>
          <w:rFonts w:ascii="Times New Roman" w:eastAsia="Times New Roman" w:hAnsi="Times New Roman" w:cs="Times New Roman"/>
          <w:b/>
          <w:lang w:eastAsia="en-GB"/>
        </w:rPr>
        <w:tab/>
      </w:r>
      <w:r w:rsidRPr="00C4363D">
        <w:rPr>
          <w:rFonts w:ascii="Times New Roman" w:eastAsia="Times New Roman" w:hAnsi="Times New Roman" w:cs="Times New Roman"/>
          <w:b/>
          <w:u w:val="single"/>
          <w:lang w:eastAsia="en-GB"/>
        </w:rPr>
        <w:t xml:space="preserve">Critères de sélection </w:t>
      </w:r>
    </w:p>
    <w:p w:rsidR="00130F26" w:rsidRPr="00C4363D" w:rsidRDefault="00130F26" w:rsidP="00C4363D">
      <w:pPr>
        <w:spacing w:after="0" w:line="240" w:lineRule="auto"/>
        <w:jc w:val="both"/>
        <w:rPr>
          <w:rFonts w:ascii="Times New Roman" w:eastAsia="Times New Roman" w:hAnsi="Times New Roman" w:cs="Times New Roman"/>
          <w:sz w:val="24"/>
          <w:szCs w:val="20"/>
          <w:lang w:eastAsia="en-GB"/>
        </w:rPr>
      </w:pPr>
    </w:p>
    <w:p w:rsidR="00130F26" w:rsidRPr="00C4363D" w:rsidRDefault="00130F26" w:rsidP="00C4363D">
      <w:pPr>
        <w:tabs>
          <w:tab w:val="left" w:pos="709"/>
        </w:tabs>
        <w:spacing w:after="0" w:line="240" w:lineRule="auto"/>
        <w:ind w:left="709" w:right="60"/>
        <w:jc w:val="both"/>
        <w:rPr>
          <w:rFonts w:ascii="Times New Roman" w:eastAsia="Times New Roman" w:hAnsi="Times New Roman" w:cs="Times New Roman"/>
          <w:lang w:eastAsia="en-GB"/>
        </w:rPr>
      </w:pPr>
      <w:r w:rsidRPr="00C4363D">
        <w:rPr>
          <w:rFonts w:ascii="Times New Roman" w:eastAsia="Times New Roman" w:hAnsi="Times New Roman" w:cs="Times New Roman"/>
          <w:u w:val="single"/>
          <w:lang w:eastAsia="en-GB"/>
        </w:rPr>
        <w:t>Diplôme</w:t>
      </w:r>
      <w:r w:rsidRPr="00C4363D">
        <w:rPr>
          <w:rFonts w:ascii="Times New Roman" w:eastAsia="Times New Roman" w:hAnsi="Times New Roman" w:cs="Times New Roman"/>
          <w:lang w:eastAsia="en-GB"/>
        </w:rPr>
        <w:t xml:space="preserve"> </w:t>
      </w:r>
    </w:p>
    <w:p w:rsidR="00130F26" w:rsidRPr="00C4363D" w:rsidRDefault="00130F26" w:rsidP="00C4363D">
      <w:pPr>
        <w:tabs>
          <w:tab w:val="left" w:pos="709"/>
        </w:tabs>
        <w:spacing w:after="0" w:line="240" w:lineRule="auto"/>
        <w:ind w:left="709" w:right="1317"/>
        <w:jc w:val="both"/>
        <w:rPr>
          <w:rFonts w:ascii="Times New Roman" w:eastAsia="Times New Roman" w:hAnsi="Times New Roman" w:cs="Times New Roman"/>
          <w:lang w:eastAsia="en-GB"/>
        </w:rPr>
      </w:pPr>
      <w:r w:rsidRPr="00C4363D">
        <w:rPr>
          <w:rFonts w:ascii="Times New Roman" w:eastAsia="Times New Roman" w:hAnsi="Times New Roman" w:cs="Times New Roman"/>
          <w:lang w:eastAsia="en-GB"/>
        </w:rPr>
        <w:t xml:space="preserve">- diplôme universitaire </w:t>
      </w:r>
      <w:proofErr w:type="gramStart"/>
      <w:r w:rsidRPr="00C4363D">
        <w:rPr>
          <w:rFonts w:ascii="Times New Roman" w:eastAsia="Times New Roman" w:hAnsi="Times New Roman" w:cs="Times New Roman"/>
          <w:lang w:eastAsia="en-GB"/>
        </w:rPr>
        <w:t>ou</w:t>
      </w:r>
      <w:proofErr w:type="gramEnd"/>
      <w:r w:rsidRPr="00C4363D">
        <w:rPr>
          <w:rFonts w:ascii="Times New Roman" w:eastAsia="Times New Roman" w:hAnsi="Times New Roman" w:cs="Times New Roman"/>
          <w:lang w:eastAsia="en-GB"/>
        </w:rPr>
        <w:t xml:space="preserve"> </w:t>
      </w:r>
    </w:p>
    <w:p w:rsidR="00130F26" w:rsidRPr="00C4363D" w:rsidRDefault="00130F26" w:rsidP="00C4363D">
      <w:pPr>
        <w:tabs>
          <w:tab w:val="left" w:pos="709"/>
        </w:tabs>
        <w:spacing w:after="0" w:line="240" w:lineRule="auto"/>
        <w:ind w:left="709" w:right="1317"/>
        <w:jc w:val="both"/>
        <w:rPr>
          <w:rFonts w:ascii="Times New Roman" w:eastAsia="Times New Roman" w:hAnsi="Times New Roman" w:cs="Times New Roman"/>
          <w:lang w:eastAsia="en-GB"/>
        </w:rPr>
      </w:pPr>
      <w:r w:rsidRPr="00C4363D">
        <w:rPr>
          <w:rFonts w:ascii="Times New Roman" w:eastAsia="Times New Roman" w:hAnsi="Times New Roman" w:cs="Times New Roman"/>
          <w:lang w:eastAsia="en-GB"/>
        </w:rPr>
        <w:t>- formation professionnelle ou expérience professionnelle de niveau équivalent</w:t>
      </w:r>
    </w:p>
    <w:p w:rsidR="00130F26" w:rsidRPr="00C4363D" w:rsidRDefault="00130F26" w:rsidP="00C4363D">
      <w:pPr>
        <w:tabs>
          <w:tab w:val="left" w:pos="709"/>
        </w:tabs>
        <w:spacing w:after="0" w:line="240" w:lineRule="auto"/>
        <w:ind w:left="709" w:right="1317"/>
        <w:jc w:val="both"/>
        <w:rPr>
          <w:rFonts w:ascii="Times New Roman" w:eastAsia="Times New Roman" w:hAnsi="Times New Roman" w:cs="Times New Roman"/>
          <w:lang w:eastAsia="en-GB"/>
        </w:rPr>
      </w:pPr>
    </w:p>
    <w:p w:rsidR="00165C06" w:rsidRDefault="00C4363D" w:rsidP="00902117">
      <w:pPr>
        <w:tabs>
          <w:tab w:val="left" w:pos="993"/>
        </w:tabs>
        <w:spacing w:after="0" w:line="240" w:lineRule="auto"/>
        <w:ind w:left="851" w:right="60" w:hanging="142"/>
        <w:jc w:val="both"/>
        <w:rPr>
          <w:rFonts w:ascii="Times New Roman" w:eastAsia="Times New Roman" w:hAnsi="Times New Roman" w:cs="Times New Roman"/>
          <w:lang w:eastAsia="en-GB"/>
        </w:rPr>
      </w:pPr>
      <w:r>
        <w:rPr>
          <w:rFonts w:ascii="Times New Roman" w:eastAsia="Times New Roman" w:hAnsi="Times New Roman" w:cs="Times New Roman"/>
          <w:lang w:eastAsia="en-GB"/>
        </w:rPr>
        <w:t xml:space="preserve">  </w:t>
      </w:r>
      <w:proofErr w:type="gramStart"/>
      <w:r>
        <w:rPr>
          <w:rFonts w:ascii="Times New Roman" w:eastAsia="Times New Roman" w:hAnsi="Times New Roman" w:cs="Times New Roman"/>
          <w:lang w:eastAsia="en-GB"/>
        </w:rPr>
        <w:t>dans</w:t>
      </w:r>
      <w:proofErr w:type="gramEnd"/>
      <w:r>
        <w:rPr>
          <w:rFonts w:ascii="Times New Roman" w:eastAsia="Times New Roman" w:hAnsi="Times New Roman" w:cs="Times New Roman"/>
          <w:lang w:eastAsia="en-GB"/>
        </w:rPr>
        <w:t xml:space="preserve"> le(s) domaine(s)</w:t>
      </w:r>
      <w:r w:rsidR="00130F26" w:rsidRPr="00C4363D">
        <w:rPr>
          <w:rFonts w:ascii="Times New Roman" w:eastAsia="Times New Roman" w:hAnsi="Times New Roman" w:cs="Times New Roman"/>
          <w:lang w:eastAsia="en-GB"/>
        </w:rPr>
        <w:t xml:space="preserve">: </w:t>
      </w:r>
      <w:r w:rsidR="00CC2C50" w:rsidRPr="00CC2C50">
        <w:rPr>
          <w:rFonts w:ascii="Times New Roman" w:eastAsia="Times New Roman" w:hAnsi="Times New Roman" w:cs="Times New Roman"/>
          <w:lang w:eastAsia="en-GB"/>
        </w:rPr>
        <w:t>droit, sciences politiques,</w:t>
      </w:r>
      <w:r w:rsidR="00B97093" w:rsidRPr="00B97093">
        <w:rPr>
          <w:rFonts w:ascii="Times New Roman" w:eastAsia="Times New Roman" w:hAnsi="Times New Roman" w:cs="Times New Roman"/>
          <w:lang w:eastAsia="en-GB"/>
        </w:rPr>
        <w:t xml:space="preserve"> gestion d’entreprise ou ingénierie</w:t>
      </w:r>
      <w:r w:rsidR="00CC2C50" w:rsidRPr="00CC2C50">
        <w:rPr>
          <w:rFonts w:ascii="Times New Roman" w:eastAsia="Times New Roman" w:hAnsi="Times New Roman" w:cs="Times New Roman"/>
          <w:lang w:eastAsia="en-GB"/>
        </w:rPr>
        <w:t>.</w:t>
      </w:r>
    </w:p>
    <w:p w:rsidR="00974126" w:rsidRPr="00C4363D" w:rsidRDefault="00974126" w:rsidP="00C4363D">
      <w:pPr>
        <w:tabs>
          <w:tab w:val="left" w:pos="709"/>
        </w:tabs>
        <w:spacing w:after="0" w:line="240" w:lineRule="auto"/>
        <w:ind w:left="709" w:right="60"/>
        <w:jc w:val="both"/>
        <w:rPr>
          <w:rFonts w:ascii="Times New Roman" w:eastAsia="Times New Roman" w:hAnsi="Times New Roman" w:cs="Times New Roman"/>
          <w:lang w:eastAsia="en-GB"/>
        </w:rPr>
      </w:pPr>
    </w:p>
    <w:p w:rsidR="00130F26" w:rsidRPr="00C4363D" w:rsidRDefault="00130F26" w:rsidP="00C4363D">
      <w:pPr>
        <w:tabs>
          <w:tab w:val="left" w:pos="709"/>
        </w:tabs>
        <w:spacing w:after="0" w:line="240" w:lineRule="auto"/>
        <w:ind w:left="709" w:right="60"/>
        <w:jc w:val="both"/>
        <w:rPr>
          <w:rFonts w:ascii="Times New Roman" w:eastAsia="Times New Roman" w:hAnsi="Times New Roman" w:cs="Times New Roman"/>
          <w:u w:val="single"/>
          <w:lang w:eastAsia="en-GB"/>
        </w:rPr>
      </w:pPr>
      <w:r w:rsidRPr="00C4363D">
        <w:rPr>
          <w:rFonts w:ascii="Times New Roman" w:eastAsia="Times New Roman" w:hAnsi="Times New Roman" w:cs="Times New Roman"/>
          <w:u w:val="single"/>
          <w:lang w:eastAsia="en-GB"/>
        </w:rPr>
        <w:t>Expérience professionnelle</w:t>
      </w:r>
    </w:p>
    <w:p w:rsidR="00130F26" w:rsidRPr="00C4363D" w:rsidRDefault="00130F26" w:rsidP="00C4363D">
      <w:pPr>
        <w:tabs>
          <w:tab w:val="left" w:pos="709"/>
        </w:tabs>
        <w:spacing w:after="0" w:line="240" w:lineRule="auto"/>
        <w:ind w:left="709" w:right="60"/>
        <w:jc w:val="both"/>
        <w:rPr>
          <w:rFonts w:ascii="Times New Roman" w:eastAsia="Times New Roman" w:hAnsi="Times New Roman" w:cs="Times New Roman"/>
          <w:u w:val="single"/>
          <w:lang w:eastAsia="en-GB"/>
        </w:rPr>
      </w:pPr>
    </w:p>
    <w:p w:rsidR="001B4CE7" w:rsidRPr="00EB414C" w:rsidRDefault="00B97093" w:rsidP="00EC1729">
      <w:pPr>
        <w:tabs>
          <w:tab w:val="left" w:pos="1276"/>
        </w:tabs>
        <w:spacing w:after="0" w:line="240" w:lineRule="auto"/>
        <w:ind w:left="709" w:right="60"/>
        <w:jc w:val="both"/>
        <w:rPr>
          <w:rFonts w:ascii="Times New Roman" w:hAnsi="Times New Roman" w:cs="Times New Roman"/>
        </w:rPr>
      </w:pPr>
      <w:r w:rsidRPr="00B97093">
        <w:rPr>
          <w:rFonts w:ascii="Times New Roman" w:hAnsi="Times New Roman" w:cs="Times New Roman"/>
        </w:rPr>
        <w:t>Une bonne connaissance de la législation et des politiques de l’UE et des organisations internationales (telles que la CCNR, le CESNI, la Commission du Danube ou la CEE-ONU) en matière de transport par voies d'eau intérieures, ainsi que des principes régissant le marché intérieur, constituerait un atout important. L’END doit avoir la capacité de traiter des dossiers complexes.</w:t>
      </w:r>
    </w:p>
    <w:p w:rsidR="00A67F3B" w:rsidRPr="00C4363D" w:rsidRDefault="00A67F3B" w:rsidP="00C4363D">
      <w:pPr>
        <w:tabs>
          <w:tab w:val="left" w:pos="709"/>
        </w:tabs>
        <w:spacing w:after="0" w:line="240" w:lineRule="auto"/>
        <w:ind w:left="709" w:right="60"/>
        <w:jc w:val="both"/>
        <w:rPr>
          <w:rFonts w:ascii="Times New Roman" w:eastAsia="Times New Roman" w:hAnsi="Times New Roman" w:cs="Times New Roman"/>
          <w:u w:val="single"/>
          <w:lang w:eastAsia="en-GB"/>
        </w:rPr>
      </w:pPr>
    </w:p>
    <w:p w:rsidR="00130F26" w:rsidRPr="00C4363D" w:rsidRDefault="00130F26" w:rsidP="00C4363D">
      <w:pPr>
        <w:tabs>
          <w:tab w:val="left" w:pos="709"/>
        </w:tabs>
        <w:spacing w:after="0" w:line="240" w:lineRule="auto"/>
        <w:ind w:left="709" w:right="60"/>
        <w:jc w:val="both"/>
        <w:rPr>
          <w:rFonts w:ascii="Times New Roman" w:eastAsia="Times New Roman" w:hAnsi="Times New Roman" w:cs="Times New Roman"/>
          <w:u w:val="single"/>
          <w:lang w:eastAsia="en-GB"/>
        </w:rPr>
      </w:pPr>
      <w:r w:rsidRPr="00C4363D">
        <w:rPr>
          <w:rFonts w:ascii="Times New Roman" w:eastAsia="Times New Roman" w:hAnsi="Times New Roman" w:cs="Times New Roman"/>
          <w:u w:val="single"/>
          <w:lang w:eastAsia="en-GB"/>
        </w:rPr>
        <w:t>Langue(s) nécessaire(s) pour l'accomplissement des tâches</w:t>
      </w:r>
    </w:p>
    <w:p w:rsidR="00130F26" w:rsidRPr="00C4363D" w:rsidRDefault="00130F26" w:rsidP="00C4363D">
      <w:pPr>
        <w:tabs>
          <w:tab w:val="left" w:pos="709"/>
        </w:tabs>
        <w:spacing w:after="0" w:line="240" w:lineRule="auto"/>
        <w:ind w:left="709" w:right="60"/>
        <w:jc w:val="both"/>
        <w:rPr>
          <w:rFonts w:ascii="Times New Roman" w:eastAsia="Times New Roman" w:hAnsi="Times New Roman" w:cs="Times New Roman"/>
          <w:u w:val="single"/>
          <w:lang w:eastAsia="en-GB"/>
        </w:rPr>
      </w:pPr>
    </w:p>
    <w:p w:rsidR="00130F26" w:rsidRPr="00C4363D" w:rsidRDefault="00B97093" w:rsidP="00DA60D1">
      <w:pPr>
        <w:tabs>
          <w:tab w:val="left" w:pos="709"/>
        </w:tabs>
        <w:spacing w:after="0" w:line="240" w:lineRule="auto"/>
        <w:ind w:left="709" w:right="60"/>
        <w:jc w:val="both"/>
        <w:rPr>
          <w:rFonts w:ascii="Times New Roman" w:eastAsia="Times New Roman" w:hAnsi="Times New Roman" w:cs="Times New Roman"/>
          <w:u w:val="single"/>
          <w:lang w:eastAsia="en-GB"/>
        </w:rPr>
      </w:pPr>
      <w:r>
        <w:rPr>
          <w:rFonts w:ascii="Times New Roman" w:hAnsi="Times New Roman" w:cs="Times New Roman"/>
        </w:rPr>
        <w:t>E</w:t>
      </w:r>
      <w:bookmarkStart w:id="0" w:name="_GoBack"/>
      <w:bookmarkEnd w:id="0"/>
      <w:r w:rsidRPr="00B97093">
        <w:rPr>
          <w:rFonts w:ascii="Times New Roman" w:hAnsi="Times New Roman" w:cs="Times New Roman"/>
        </w:rPr>
        <w:t>xcellente connaissance de l’anglais.</w:t>
      </w:r>
    </w:p>
    <w:p w:rsidR="00130F26" w:rsidRPr="00C4363D" w:rsidRDefault="00130F26" w:rsidP="00C4363D">
      <w:pPr>
        <w:tabs>
          <w:tab w:val="left" w:pos="709"/>
        </w:tabs>
        <w:spacing w:after="0" w:line="240" w:lineRule="auto"/>
        <w:ind w:left="709" w:right="60"/>
        <w:jc w:val="both"/>
        <w:rPr>
          <w:rFonts w:ascii="Times New Roman" w:eastAsia="Times New Roman" w:hAnsi="Times New Roman" w:cs="Times New Roman"/>
          <w:lang w:eastAsia="en-GB"/>
        </w:rPr>
      </w:pPr>
    </w:p>
    <w:p w:rsidR="00130F26" w:rsidRPr="00745B97" w:rsidRDefault="00130F26" w:rsidP="00130F26">
      <w:pPr>
        <w:tabs>
          <w:tab w:val="left" w:pos="426"/>
        </w:tabs>
        <w:spacing w:after="0" w:line="240" w:lineRule="auto"/>
        <w:rPr>
          <w:rFonts w:ascii="Times New Roman" w:eastAsia="Times New Roman" w:hAnsi="Times New Roman" w:cs="Times New Roman"/>
          <w:sz w:val="24"/>
          <w:szCs w:val="20"/>
          <w:lang w:eastAsia="en-GB"/>
        </w:rPr>
      </w:pPr>
      <w:r w:rsidRPr="00745B97">
        <w:rPr>
          <w:rFonts w:ascii="Times New Roman" w:eastAsia="Times New Roman" w:hAnsi="Times New Roman" w:cs="Times New Roman"/>
          <w:b/>
          <w:sz w:val="24"/>
          <w:szCs w:val="20"/>
          <w:lang w:eastAsia="en-GB"/>
        </w:rPr>
        <w:t>3.</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4"/>
          <w:u w:val="single"/>
          <w:lang w:eastAsia="en-GB"/>
        </w:rPr>
        <w:t>Soumission des candidatures et procédure de sélection</w:t>
      </w:r>
    </w:p>
    <w:p w:rsidR="00130F26" w:rsidRPr="00745B97" w:rsidRDefault="00130F26" w:rsidP="00130F26">
      <w:pPr>
        <w:spacing w:after="0" w:line="240" w:lineRule="auto"/>
        <w:rPr>
          <w:rFonts w:ascii="Times New Roman" w:eastAsia="Times New Roman" w:hAnsi="Times New Roman" w:cs="Times New Roman"/>
          <w:sz w:val="24"/>
          <w:szCs w:val="20"/>
          <w:lang w:eastAsia="en-GB"/>
        </w:rPr>
      </w:pPr>
    </w:p>
    <w:p w:rsidR="00130F26" w:rsidRPr="00782068" w:rsidRDefault="00130F26" w:rsidP="00130F26">
      <w:pPr>
        <w:spacing w:after="0" w:line="240" w:lineRule="auto"/>
        <w:ind w:left="426" w:right="175"/>
        <w:jc w:val="both"/>
        <w:rPr>
          <w:rFonts w:ascii="Times New Roman" w:eastAsia="Times New Roman" w:hAnsi="Times New Roman" w:cs="Times New Roman"/>
          <w:lang w:eastAsia="en-GB"/>
        </w:rPr>
      </w:pPr>
      <w:r w:rsidRPr="00782068">
        <w:rPr>
          <w:rFonts w:ascii="Times New Roman" w:eastAsia="Times New Roman" w:hAnsi="Times New Roman" w:cs="Times New Roman"/>
          <w:lang w:eastAsia="en-GB"/>
        </w:rPr>
        <w:t>Les candidats doivent envoyer leur candidature</w:t>
      </w:r>
      <w:r w:rsidRPr="00782068">
        <w:rPr>
          <w:rFonts w:ascii="Times New Roman" w:eastAsia="Times New Roman" w:hAnsi="Times New Roman" w:cs="Times New Roman"/>
          <w:b/>
          <w:color w:val="FF0000"/>
          <w:lang w:eastAsia="en-GB"/>
        </w:rPr>
        <w:t xml:space="preserve"> </w:t>
      </w:r>
      <w:r w:rsidRPr="00782068">
        <w:rPr>
          <w:rFonts w:ascii="Times New Roman" w:eastAsia="Times New Roman" w:hAnsi="Times New Roman" w:cs="Times New Roman"/>
          <w:lang w:eastAsia="en-GB"/>
        </w:rPr>
        <w:t xml:space="preserve">sous format </w:t>
      </w:r>
      <w:r w:rsidRPr="00782068">
        <w:rPr>
          <w:rFonts w:ascii="Times New Roman" w:eastAsia="Times New Roman" w:hAnsi="Times New Roman" w:cs="Times New Roman"/>
          <w:b/>
          <w:lang w:eastAsia="en-GB"/>
        </w:rPr>
        <w:t xml:space="preserve">CV Europass </w:t>
      </w:r>
      <w:r w:rsidRPr="00782068">
        <w:rPr>
          <w:rFonts w:ascii="Times New Roman" w:eastAsia="Times New Roman" w:hAnsi="Times New Roman" w:cs="Times New Roman"/>
          <w:lang w:eastAsia="en-GB"/>
        </w:rPr>
        <w:t>(</w:t>
      </w:r>
      <w:hyperlink r:id="rId10" w:history="1">
        <w:r w:rsidRPr="00782068">
          <w:rPr>
            <w:rFonts w:ascii="Times New Roman" w:eastAsia="Times New Roman" w:hAnsi="Times New Roman" w:cs="Times New Roman"/>
            <w:color w:val="0000FF"/>
            <w:u w:val="single"/>
            <w:lang w:eastAsia="en-GB"/>
          </w:rPr>
          <w:t>http://europass.cedefop.europa.eu/fr/documents/curriculum-vitae</w:t>
        </w:r>
      </w:hyperlink>
      <w:r w:rsidRPr="00782068">
        <w:rPr>
          <w:rFonts w:ascii="Times New Roman" w:eastAsia="Times New Roman" w:hAnsi="Times New Roman" w:cs="Times New Roman"/>
          <w:lang w:eastAsia="en-GB"/>
        </w:rPr>
        <w:t>)</w:t>
      </w:r>
      <w:r w:rsidRPr="00782068">
        <w:rPr>
          <w:rFonts w:ascii="Times New Roman" w:eastAsia="Times New Roman" w:hAnsi="Times New Roman" w:cs="Times New Roman"/>
          <w:b/>
          <w:lang w:eastAsia="en-GB"/>
        </w:rPr>
        <w:t xml:space="preserve"> </w:t>
      </w:r>
      <w:r w:rsidRPr="00782068">
        <w:rPr>
          <w:rFonts w:ascii="Times New Roman" w:eastAsia="Times New Roman" w:hAnsi="Times New Roman" w:cs="Times New Roman"/>
          <w:lang w:eastAsia="en-GB"/>
        </w:rPr>
        <w:t>en français, anglais ou allemand</w:t>
      </w:r>
      <w:r w:rsidRPr="00782068">
        <w:rPr>
          <w:rFonts w:ascii="Times New Roman" w:eastAsia="Times New Roman" w:hAnsi="Times New Roman" w:cs="Times New Roman"/>
          <w:b/>
          <w:lang w:eastAsia="en-GB"/>
        </w:rPr>
        <w:t xml:space="preserve"> </w:t>
      </w:r>
      <w:r w:rsidRPr="00782068">
        <w:rPr>
          <w:rFonts w:ascii="Times New Roman" w:eastAsia="Times New Roman" w:hAnsi="Times New Roman" w:cs="Times New Roman"/>
          <w:b/>
          <w:u w:val="single"/>
          <w:lang w:eastAsia="en-GB"/>
        </w:rPr>
        <w:t>uniquement à la représentation permanente / mission diplomatique de leur pays auprès de l'UE</w:t>
      </w:r>
      <w:r w:rsidRPr="00782068">
        <w:rPr>
          <w:rFonts w:ascii="Times New Roman" w:eastAsia="Times New Roman" w:hAnsi="Times New Roman" w:cs="Times New Roman"/>
          <w:lang w:eastAsia="en-GB"/>
        </w:rPr>
        <w:t>,</w:t>
      </w:r>
      <w:r w:rsidRPr="00782068">
        <w:rPr>
          <w:rFonts w:ascii="Times New Roman" w:eastAsia="Times New Roman" w:hAnsi="Times New Roman" w:cs="Times New Roman"/>
          <w:color w:val="FF0000"/>
          <w:lang w:eastAsia="en-GB"/>
        </w:rPr>
        <w:t xml:space="preserve"> </w:t>
      </w:r>
      <w:r w:rsidRPr="00782068">
        <w:rPr>
          <w:rFonts w:ascii="Times New Roman" w:eastAsia="Times New Roman" w:hAnsi="Times New Roman" w:cs="Times New Roman"/>
          <w:lang w:eastAsia="en-GB"/>
        </w:rPr>
        <w:t xml:space="preserve">qui la </w:t>
      </w:r>
      <w:r w:rsidRPr="00782068">
        <w:rPr>
          <w:rFonts w:ascii="Times New Roman" w:eastAsia="Times New Roman" w:hAnsi="Times New Roman" w:cs="Times New Roman"/>
          <w:lang w:eastAsia="en-GB"/>
        </w:rPr>
        <w:lastRenderedPageBreak/>
        <w:t>transmettra aux services compétents de la Commission, dans les délais fixés par ces derniers. Le CV doit obligatoirement mentionner la date de naissance et la nationalité du candidat.</w:t>
      </w:r>
      <w:r w:rsidRPr="00782068">
        <w:rPr>
          <w:rFonts w:ascii="Times New Roman" w:eastAsia="Times New Roman" w:hAnsi="Times New Roman" w:cs="Times New Roman"/>
          <w:b/>
          <w:lang w:eastAsia="en-GB"/>
        </w:rPr>
        <w:t xml:space="preserve"> Le non-respect de cette procédure ou des délais invalidera automatiquement la candidature.  </w:t>
      </w:r>
      <w:r w:rsidRPr="00782068">
        <w:rPr>
          <w:rFonts w:ascii="Times New Roman" w:eastAsia="Times New Roman" w:hAnsi="Times New Roman" w:cs="Times New Roman"/>
          <w:lang w:eastAsia="en-GB"/>
        </w:rPr>
        <w:t>Les candidats sont priés de ne pas joindre à leur candidature d'autres documents</w:t>
      </w:r>
      <w:r w:rsidRPr="00782068">
        <w:rPr>
          <w:rFonts w:ascii="Times New Roman" w:eastAsia="Times New Roman" w:hAnsi="Times New Roman" w:cs="Times New Roman"/>
          <w:b/>
          <w:lang w:eastAsia="en-GB"/>
        </w:rPr>
        <w:t xml:space="preserve"> </w:t>
      </w:r>
      <w:r w:rsidRPr="00782068">
        <w:rPr>
          <w:rFonts w:ascii="Times New Roman" w:eastAsia="Times New Roman" w:hAnsi="Times New Roman" w:cs="Times New Roman"/>
          <w:lang w:eastAsia="en-GB"/>
        </w:rPr>
        <w:t>(tels que copie de carte d'identité, copie des diplômes et attestations d'expérience professionnelle,</w:t>
      </w:r>
      <w:r w:rsidR="000C6B7E">
        <w:rPr>
          <w:rFonts w:ascii="Times New Roman" w:eastAsia="Times New Roman" w:hAnsi="Times New Roman" w:cs="Times New Roman"/>
          <w:lang w:eastAsia="en-GB"/>
        </w:rPr>
        <w:t xml:space="preserve"> </w:t>
      </w:r>
      <w:r w:rsidRPr="00782068">
        <w:rPr>
          <w:rFonts w:ascii="Times New Roman" w:eastAsia="Times New Roman" w:hAnsi="Times New Roman" w:cs="Times New Roman"/>
          <w:lang w:eastAsia="en-GB"/>
        </w:rPr>
        <w:t>…). Ces documents leur seront demandés, le cas échéant, à un stade ultérieur de la procédure de sélection.</w:t>
      </w:r>
    </w:p>
    <w:p w:rsidR="00130F26" w:rsidRDefault="00130F26" w:rsidP="00130F26">
      <w:pPr>
        <w:spacing w:after="0" w:line="240" w:lineRule="auto"/>
        <w:ind w:left="426"/>
        <w:rPr>
          <w:rFonts w:ascii="Times New Roman" w:eastAsia="Times New Roman" w:hAnsi="Times New Roman" w:cs="Times New Roman"/>
          <w:lang w:eastAsia="en-GB"/>
        </w:rPr>
      </w:pPr>
      <w:r w:rsidRPr="00782068">
        <w:rPr>
          <w:rFonts w:ascii="Times New Roman" w:eastAsia="Times New Roman" w:hAnsi="Times New Roman" w:cs="Times New Roman"/>
          <w:lang w:eastAsia="en-GB"/>
        </w:rPr>
        <w:t>Les candidats seront informés du suivi de leur candidature par l'unité concernée.</w:t>
      </w:r>
    </w:p>
    <w:p w:rsidR="00B7355D" w:rsidRPr="00782068" w:rsidRDefault="00B7355D" w:rsidP="00130F26">
      <w:pPr>
        <w:spacing w:after="0" w:line="240" w:lineRule="auto"/>
        <w:ind w:left="426"/>
        <w:rPr>
          <w:rFonts w:ascii="Times New Roman" w:eastAsia="Times New Roman" w:hAnsi="Times New Roman" w:cs="Times New Roman"/>
          <w:sz w:val="24"/>
          <w:szCs w:val="20"/>
          <w:lang w:eastAsia="en-GB"/>
        </w:rPr>
      </w:pPr>
    </w:p>
    <w:p w:rsidR="00130F26" w:rsidRPr="00745B97" w:rsidRDefault="00130F26" w:rsidP="00130F26">
      <w:pPr>
        <w:tabs>
          <w:tab w:val="left" w:pos="426"/>
        </w:tabs>
        <w:spacing w:after="0" w:line="240" w:lineRule="auto"/>
        <w:rPr>
          <w:rFonts w:ascii="Times New Roman" w:eastAsia="Times New Roman" w:hAnsi="Times New Roman" w:cs="Times New Roman"/>
          <w:b/>
          <w:sz w:val="24"/>
          <w:szCs w:val="20"/>
          <w:lang w:eastAsia="en-GB"/>
        </w:rPr>
      </w:pPr>
      <w:r w:rsidRPr="00745B97">
        <w:rPr>
          <w:rFonts w:ascii="Times New Roman" w:eastAsia="Times New Roman" w:hAnsi="Times New Roman" w:cs="Times New Roman"/>
          <w:b/>
          <w:sz w:val="24"/>
          <w:szCs w:val="20"/>
          <w:lang w:eastAsia="en-GB"/>
        </w:rPr>
        <w:t>4.</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0"/>
          <w:u w:val="single"/>
          <w:lang w:eastAsia="en-GB"/>
        </w:rPr>
        <w:t>Conditions du détachement</w:t>
      </w:r>
    </w:p>
    <w:p w:rsidR="00130F26" w:rsidRPr="00745B97" w:rsidRDefault="00130F26" w:rsidP="00130F26">
      <w:pPr>
        <w:spacing w:after="0" w:line="240" w:lineRule="auto"/>
        <w:rPr>
          <w:rFonts w:ascii="Times New Roman" w:eastAsia="Times New Roman" w:hAnsi="Times New Roman" w:cs="Times New Roman"/>
          <w:sz w:val="24"/>
          <w:szCs w:val="20"/>
          <w:lang w:eastAsia="en-GB"/>
        </w:rPr>
      </w:pP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xml:space="preserve">Les détachements sont régis par la </w:t>
      </w:r>
      <w:r w:rsidRPr="00745B97">
        <w:rPr>
          <w:rFonts w:ascii="Times New Roman" w:eastAsia="Times New Roman" w:hAnsi="Times New Roman" w:cs="Times New Roman"/>
          <w:b/>
          <w:lang w:eastAsia="en-GB"/>
        </w:rPr>
        <w:t xml:space="preserve">décision de la Commission </w:t>
      </w:r>
      <w:proofErr w:type="gramStart"/>
      <w:r w:rsidRPr="00745B97">
        <w:rPr>
          <w:rFonts w:ascii="Times New Roman" w:eastAsia="Times New Roman" w:hAnsi="Times New Roman" w:cs="Times New Roman"/>
          <w:b/>
          <w:lang w:eastAsia="en-GB"/>
        </w:rPr>
        <w:t>C(</w:t>
      </w:r>
      <w:proofErr w:type="gramEnd"/>
      <w:r w:rsidRPr="00745B97">
        <w:rPr>
          <w:rFonts w:ascii="Times New Roman" w:eastAsia="Times New Roman" w:hAnsi="Times New Roman" w:cs="Times New Roman"/>
          <w:b/>
          <w:lang w:eastAsia="en-GB"/>
        </w:rPr>
        <w:t>2008)6866 du 12/11/2008</w:t>
      </w:r>
      <w:r w:rsidRPr="00745B97">
        <w:rPr>
          <w:rFonts w:ascii="Times New Roman" w:eastAsia="Times New Roman" w:hAnsi="Times New Roman" w:cs="Times New Roman"/>
          <w:lang w:eastAsia="en-GB"/>
        </w:rPr>
        <w:t xml:space="preserve"> relative au régime applicable aux experts nationaux détachés et aux experts nationaux en formation professionnelle auprès des services de la Commission (décision END).</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L'END restera employé et rémunéré par son employeur durant toute la durée du détachement. Il restera également couvert par la sécurité sociale nationale durant son détachement.</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Sauf pour les END sans frais, des indemnités de séjour peuvent être versées à l'END qui remplit les conditions, conformément à l'article 17 de la décision END.</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Durant le détachement, l'END sera soumis aux obligations de confidentialité, de loyauté et d'absence de conflit d'intérêt prévues par les articles 6 et 7 de la décision END.</w:t>
      </w:r>
    </w:p>
    <w:p w:rsidR="00130F26" w:rsidRPr="00745B97" w:rsidRDefault="00130F26" w:rsidP="00130F26">
      <w:pPr>
        <w:spacing w:after="240" w:line="240" w:lineRule="auto"/>
        <w:ind w:left="426" w:right="161"/>
        <w:jc w:val="both"/>
        <w:rPr>
          <w:rFonts w:ascii="Times New Roman" w:eastAsia="Times New Roman" w:hAnsi="Times New Roman" w:cs="Times New Roman"/>
          <w:bCs/>
          <w:lang w:val="fr-FR"/>
        </w:rPr>
      </w:pPr>
      <w:r w:rsidRPr="00745B97">
        <w:rPr>
          <w:rFonts w:ascii="Times New Roman" w:eastAsia="Times New Roman" w:hAnsi="Times New Roman" w:cs="Times New Roman"/>
          <w:bCs/>
          <w:lang w:val="fr-FR"/>
        </w:rPr>
        <w:t>Toute déclaration incomplète ou fausse pourra entraîner le refus de la candidature.</w:t>
      </w:r>
    </w:p>
    <w:p w:rsidR="00130F26" w:rsidRPr="00745B97" w:rsidRDefault="00130F26" w:rsidP="00130F26">
      <w:pPr>
        <w:spacing w:after="0" w:line="240" w:lineRule="auto"/>
        <w:ind w:left="426"/>
        <w:jc w:val="both"/>
        <w:rPr>
          <w:rFonts w:ascii="Times New Roman" w:eastAsia="Times New Roman" w:hAnsi="Times New Roman" w:cs="Times New Roman"/>
          <w:sz w:val="24"/>
          <w:szCs w:val="20"/>
          <w:lang w:eastAsia="en-GB"/>
        </w:rPr>
      </w:pPr>
      <w:r w:rsidRPr="00745B97">
        <w:rPr>
          <w:rFonts w:ascii="Times New Roman" w:eastAsia="Times New Roman" w:hAnsi="Times New Roman" w:cs="Times New Roman"/>
          <w:lang w:eastAsia="en-GB"/>
        </w:rPr>
        <w:t xml:space="preserve">Toute personne postée dans une </w:t>
      </w:r>
      <w:r w:rsidRPr="00745B97">
        <w:rPr>
          <w:rFonts w:ascii="Times New Roman" w:eastAsia="Times New Roman" w:hAnsi="Times New Roman" w:cs="Times New Roman"/>
          <w:b/>
          <w:lang w:eastAsia="en-GB"/>
        </w:rPr>
        <w:t>délégation de l’Union européenne</w:t>
      </w:r>
      <w:r w:rsidRPr="00745B97">
        <w:rPr>
          <w:rFonts w:ascii="Times New Roman" w:eastAsia="Times New Roman" w:hAnsi="Times New Roman" w:cs="Times New Roman"/>
          <w:lang w:eastAsia="en-GB"/>
        </w:rPr>
        <w:t xml:space="preserve"> doit avoir une habilitation de sécurité (jusqu'au niveau SECRET UE/EU SECRET conformément à la décision de la Commission (EU – Euratom) 2015/444 du 13 mars 2015, OJ L 72 du 17.03.2015, p. 53). Le candidat choisi aura l’obligation de lancer cette procédure d’habilitation de sécurité avant d'obtenir la confirmation de son détachement.</w:t>
      </w:r>
    </w:p>
    <w:p w:rsidR="000C6B7E" w:rsidRPr="00745B97" w:rsidRDefault="000C6B7E" w:rsidP="00130F26">
      <w:pPr>
        <w:spacing w:after="0" w:line="240" w:lineRule="auto"/>
        <w:rPr>
          <w:rFonts w:ascii="Times New Roman" w:eastAsia="Times New Roman" w:hAnsi="Times New Roman" w:cs="Times New Roman"/>
          <w:sz w:val="24"/>
          <w:szCs w:val="20"/>
          <w:lang w:eastAsia="en-GB"/>
        </w:rPr>
      </w:pPr>
    </w:p>
    <w:p w:rsidR="00130F26" w:rsidRPr="00745B97" w:rsidRDefault="00130F26" w:rsidP="00130F26">
      <w:pPr>
        <w:tabs>
          <w:tab w:val="left" w:pos="426"/>
        </w:tabs>
        <w:spacing w:after="0" w:line="240" w:lineRule="auto"/>
        <w:rPr>
          <w:rFonts w:ascii="Times New Roman" w:eastAsia="Times New Roman" w:hAnsi="Times New Roman" w:cs="Times New Roman"/>
          <w:sz w:val="24"/>
          <w:szCs w:val="20"/>
          <w:lang w:eastAsia="en-GB"/>
        </w:rPr>
      </w:pPr>
      <w:r w:rsidRPr="00745B97">
        <w:rPr>
          <w:rFonts w:ascii="Times New Roman" w:eastAsia="Times New Roman" w:hAnsi="Times New Roman" w:cs="Times New Roman"/>
          <w:b/>
          <w:sz w:val="24"/>
          <w:szCs w:val="20"/>
          <w:lang w:eastAsia="en-GB"/>
        </w:rPr>
        <w:t>5.</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4"/>
          <w:u w:val="single"/>
          <w:lang w:eastAsia="en-GB"/>
        </w:rPr>
        <w:t>Traitement des données à caractère personnel</w:t>
      </w:r>
    </w:p>
    <w:p w:rsidR="00130F26" w:rsidRPr="00745B97" w:rsidRDefault="00130F26" w:rsidP="00130F26">
      <w:pPr>
        <w:spacing w:after="0" w:line="240" w:lineRule="auto"/>
        <w:rPr>
          <w:rFonts w:ascii="Times New Roman" w:eastAsia="Times New Roman" w:hAnsi="Times New Roman" w:cs="Times New Roman"/>
          <w:sz w:val="24"/>
          <w:szCs w:val="20"/>
          <w:lang w:eastAsia="en-GB"/>
        </w:rPr>
      </w:pP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Toute mise en œuvre de la procédure de sélection, de détachement et de fin de détachement des END aura pour effet le traitement, par les services compétents de la DG HR, du PMO, de la DG BUDG et de la DG concernée par le présent avis, de données à caractère personnel relatives à l'END, sous la responsabilité du chef de l'unité HR.B</w:t>
      </w:r>
      <w:r w:rsidR="003D6E31">
        <w:rPr>
          <w:rFonts w:ascii="Times New Roman" w:eastAsia="Times New Roman" w:hAnsi="Times New Roman" w:cs="Times New Roman"/>
          <w:lang w:eastAsia="en-GB"/>
        </w:rPr>
        <w:t>.1</w:t>
      </w:r>
      <w:r w:rsidRPr="00745B97">
        <w:rPr>
          <w:rFonts w:ascii="Times New Roman" w:eastAsia="Times New Roman" w:hAnsi="Times New Roman" w:cs="Times New Roman"/>
          <w:lang w:eastAsia="en-GB"/>
        </w:rPr>
        <w:t>. Ce traitement est basé sur la décision de la Commission relative aux END et est soumis au Règlement (UE) No 2018/1725.</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Les données des</w:t>
      </w:r>
      <w:r w:rsidR="00783069">
        <w:rPr>
          <w:rFonts w:ascii="Times New Roman" w:eastAsia="Times New Roman" w:hAnsi="Times New Roman" w:cs="Times New Roman"/>
          <w:lang w:eastAsia="en-GB"/>
        </w:rPr>
        <w:t xml:space="preserve"> END seront conservées pendant 7</w:t>
      </w:r>
      <w:r w:rsidRPr="00745B97">
        <w:rPr>
          <w:rFonts w:ascii="Times New Roman" w:eastAsia="Times New Roman" w:hAnsi="Times New Roman" w:cs="Times New Roman"/>
          <w:lang w:eastAsia="en-GB"/>
        </w:rPr>
        <w:t xml:space="preserve"> ans à compter de la fin du détachement (2 ans pour les END dont la candidature n'a pas été retenue). </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En tant que personne concernée, vous avez des droits spécifiques en vertu du chapitre III (articles 14 à 25) du règlement (UE) 2018/1725, notamment le droit d'accès, de rectification ou d'effacement de vos données à caractère personnel et le droit de limiter le traitement de vos données personnelles. Le cas échéant, vous avez également le droit de vous opposer au traitement ou au droit à la portabilité des données.</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Vous pouvez exercer vos droits en contactant le responsable du traitement ou, en cas de conflit, le responsable de la protection des données. Si nécessaire, vous pouvez également vous adresser au contrôleur européen de la protection des données. Leurs coordonnées sont indiquées ci-dessous.</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p>
    <w:p w:rsidR="00130F26" w:rsidRPr="00745B97" w:rsidRDefault="00130F26" w:rsidP="00130F26">
      <w:pPr>
        <w:spacing w:after="0" w:line="240" w:lineRule="auto"/>
        <w:ind w:left="426" w:right="175"/>
        <w:jc w:val="both"/>
        <w:rPr>
          <w:rFonts w:ascii="Times New Roman" w:eastAsia="Times New Roman" w:hAnsi="Times New Roman" w:cs="Times New Roman"/>
          <w:b/>
          <w:u w:val="single"/>
          <w:lang w:eastAsia="en-GB"/>
        </w:rPr>
      </w:pPr>
      <w:r w:rsidRPr="00745B97">
        <w:rPr>
          <w:rFonts w:ascii="Times New Roman" w:eastAsia="Times New Roman" w:hAnsi="Times New Roman" w:cs="Times New Roman"/>
          <w:b/>
          <w:u w:val="single"/>
          <w:lang w:eastAsia="en-GB"/>
        </w:rPr>
        <w:t>Informations de contact</w:t>
      </w:r>
    </w:p>
    <w:p w:rsidR="00130F26" w:rsidRPr="00745B97" w:rsidRDefault="00130F26" w:rsidP="00130F26">
      <w:pPr>
        <w:spacing w:after="0" w:line="240" w:lineRule="auto"/>
        <w:ind w:left="426" w:right="175"/>
        <w:jc w:val="both"/>
        <w:rPr>
          <w:rFonts w:ascii="Times New Roman" w:eastAsia="Times New Roman" w:hAnsi="Times New Roman" w:cs="Times New Roman"/>
          <w:b/>
          <w:u w:val="single"/>
          <w:lang w:eastAsia="en-GB"/>
        </w:rPr>
      </w:pPr>
    </w:p>
    <w:p w:rsidR="00130F26" w:rsidRPr="00745B97" w:rsidRDefault="00130F26" w:rsidP="00130F26">
      <w:pPr>
        <w:tabs>
          <w:tab w:val="left" w:pos="193"/>
        </w:tabs>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r>
      <w:r w:rsidRPr="00745B97">
        <w:rPr>
          <w:rFonts w:ascii="Times New Roman" w:eastAsia="Times New Roman" w:hAnsi="Times New Roman" w:cs="Times New Roman"/>
          <w:b/>
          <w:lang w:eastAsia="en-GB"/>
        </w:rPr>
        <w:t>Le contrôleur de données</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xml:space="preserve">Si vous souhaitez exercer vos droits en vertu du règlement (UE) 2018/1725, ou si vous avez des commentaires, des questions ou des préoccupations, ou si vous souhaitez déposer une plainte concernant la collecte et l'utilisation de vos données à caractère personnel, n'hésitez pas à contacter le contrôleur de données, </w:t>
      </w:r>
      <w:r w:rsidR="00783069">
        <w:rPr>
          <w:rFonts w:ascii="Times New Roman" w:eastAsia="Times New Roman" w:hAnsi="Times New Roman" w:cs="Times New Roman"/>
          <w:lang w:eastAsia="en-GB"/>
        </w:rPr>
        <w:t xml:space="preserve">unité </w:t>
      </w:r>
      <w:r w:rsidRPr="00745B97">
        <w:rPr>
          <w:rFonts w:ascii="Times New Roman" w:eastAsia="Times New Roman" w:hAnsi="Times New Roman" w:cs="Times New Roman"/>
          <w:lang w:eastAsia="en-GB"/>
        </w:rPr>
        <w:t>HR.B.</w:t>
      </w:r>
      <w:r w:rsidR="00783069">
        <w:rPr>
          <w:rFonts w:ascii="Times New Roman" w:eastAsia="Times New Roman" w:hAnsi="Times New Roman" w:cs="Times New Roman"/>
          <w:lang w:eastAsia="en-GB"/>
        </w:rPr>
        <w:t>1</w:t>
      </w:r>
      <w:r w:rsidRPr="00745B97">
        <w:rPr>
          <w:rFonts w:ascii="Times New Roman" w:eastAsia="Times New Roman" w:hAnsi="Times New Roman" w:cs="Times New Roman"/>
          <w:lang w:eastAsia="en-GB"/>
        </w:rPr>
        <w:t xml:space="preserve">, </w:t>
      </w:r>
      <w:hyperlink r:id="rId11" w:history="1">
        <w:r w:rsidR="00783069" w:rsidRPr="00783069">
          <w:rPr>
            <w:rStyle w:val="Hyperlink"/>
            <w:rFonts w:ascii="Times New Roman" w:eastAsia="Times New Roman" w:hAnsi="Times New Roman" w:cs="Times New Roman"/>
            <w:color w:val="0000FF"/>
            <w:lang w:eastAsia="en-GB"/>
          </w:rPr>
          <w:t>HR-B1-DPR@ec.europa.eu</w:t>
        </w:r>
      </w:hyperlink>
      <w:r w:rsidRPr="00B93C1E">
        <w:rPr>
          <w:rFonts w:ascii="Times New Roman" w:eastAsia="Times New Roman" w:hAnsi="Times New Roman" w:cs="Times New Roman"/>
          <w:color w:val="0000FF"/>
          <w:lang w:eastAsia="en-GB"/>
        </w:rPr>
        <w:t>.</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p>
    <w:p w:rsidR="00130F26" w:rsidRPr="00745B97" w:rsidRDefault="00130F26" w:rsidP="00130F26">
      <w:pPr>
        <w:tabs>
          <w:tab w:val="left" w:pos="193"/>
        </w:tabs>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r>
      <w:r w:rsidRPr="00745B97">
        <w:rPr>
          <w:rFonts w:ascii="Times New Roman" w:eastAsia="Times New Roman" w:hAnsi="Times New Roman" w:cs="Times New Roman"/>
          <w:b/>
          <w:u w:val="single"/>
          <w:lang w:eastAsia="en-GB"/>
        </w:rPr>
        <w:t>Le délégué à la protection des données (DPD) de la Commission</w:t>
      </w:r>
    </w:p>
    <w:p w:rsidR="00130F26"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xml:space="preserve">Vous pouvez contacter le délégué à la protection des données </w:t>
      </w:r>
      <w:r w:rsidR="000C6B7E" w:rsidRPr="000C6B7E">
        <w:rPr>
          <w:rFonts w:ascii="Times New Roman" w:eastAsia="Times New Roman" w:hAnsi="Times New Roman" w:cs="Times New Roman"/>
          <w:lang w:eastAsia="en-GB"/>
        </w:rPr>
        <w:t>(</w:t>
      </w:r>
      <w:hyperlink r:id="rId12" w:history="1">
        <w:r w:rsidR="00783069" w:rsidRPr="00783069">
          <w:rPr>
            <w:rStyle w:val="Hyperlink"/>
            <w:rFonts w:ascii="Times New Roman" w:eastAsia="Times New Roman" w:hAnsi="Times New Roman" w:cs="Times New Roman"/>
            <w:color w:val="0000FF"/>
            <w:lang w:eastAsia="en-GB"/>
          </w:rPr>
          <w:t>DATA-PROTECTION-OFFICER@ec.europa.eu</w:t>
        </w:r>
      </w:hyperlink>
      <w:r w:rsidR="000C6B7E" w:rsidRPr="000C6B7E">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 xml:space="preserve"> pour toute question relative au traitement de vos données à caractère personnel en vertu du règlement (UE) 2018/1725.</w:t>
      </w:r>
    </w:p>
    <w:p w:rsidR="00783069" w:rsidRPr="00745B97" w:rsidRDefault="00783069" w:rsidP="00130F26">
      <w:pPr>
        <w:spacing w:after="0" w:line="240" w:lineRule="auto"/>
        <w:ind w:left="426" w:right="175"/>
        <w:jc w:val="both"/>
        <w:rPr>
          <w:rFonts w:ascii="Times New Roman" w:eastAsia="Times New Roman" w:hAnsi="Times New Roman" w:cs="Times New Roman"/>
          <w:lang w:eastAsia="en-GB"/>
        </w:rPr>
      </w:pPr>
    </w:p>
    <w:p w:rsidR="00130F26" w:rsidRPr="00745B97" w:rsidRDefault="00130F26" w:rsidP="00130F26">
      <w:pPr>
        <w:tabs>
          <w:tab w:val="left" w:pos="193"/>
        </w:tabs>
        <w:spacing w:after="0" w:line="240" w:lineRule="auto"/>
        <w:ind w:left="426" w:right="175"/>
        <w:jc w:val="both"/>
        <w:rPr>
          <w:rFonts w:ascii="Times New Roman" w:eastAsia="Times New Roman" w:hAnsi="Times New Roman" w:cs="Times New Roman"/>
          <w:b/>
          <w:u w:val="single"/>
          <w:lang w:eastAsia="en-GB"/>
        </w:rPr>
      </w:pPr>
      <w:r w:rsidRPr="00745B97">
        <w:rPr>
          <w:rFonts w:ascii="Times New Roman" w:eastAsia="Times New Roman" w:hAnsi="Times New Roman" w:cs="Times New Roman"/>
          <w:b/>
          <w:lang w:eastAsia="en-GB"/>
        </w:rPr>
        <w:lastRenderedPageBreak/>
        <w:t>-</w:t>
      </w:r>
      <w:r w:rsidRPr="00745B97">
        <w:rPr>
          <w:rFonts w:ascii="Times New Roman" w:eastAsia="Times New Roman" w:hAnsi="Times New Roman" w:cs="Times New Roman"/>
          <w:b/>
          <w:lang w:eastAsia="en-GB"/>
        </w:rPr>
        <w:tab/>
      </w:r>
      <w:r w:rsidRPr="00745B97">
        <w:rPr>
          <w:rFonts w:ascii="Times New Roman" w:eastAsia="Times New Roman" w:hAnsi="Times New Roman" w:cs="Times New Roman"/>
          <w:b/>
          <w:u w:val="single"/>
          <w:lang w:eastAsia="en-GB"/>
        </w:rPr>
        <w:t>Le contrôleur européen de la protection des données (CEPD)</w:t>
      </w:r>
    </w:p>
    <w:p w:rsidR="00130F26" w:rsidRPr="00745B97" w:rsidRDefault="00130F26" w:rsidP="00130F26">
      <w:pPr>
        <w:tabs>
          <w:tab w:val="left" w:pos="193"/>
        </w:tabs>
        <w:spacing w:after="0" w:line="240" w:lineRule="auto"/>
        <w:ind w:left="426" w:right="175"/>
        <w:jc w:val="both"/>
        <w:rPr>
          <w:rFonts w:ascii="Times New Roman" w:eastAsia="Times New Roman" w:hAnsi="Times New Roman" w:cs="Times New Roman"/>
          <w:b/>
          <w:u w:val="single"/>
          <w:lang w:eastAsia="en-GB"/>
        </w:rPr>
      </w:pP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Vous avez le droit de saisir le contrôleur européen de la protection des données (</w:t>
      </w:r>
      <w:hyperlink r:id="rId13" w:history="1">
        <w:r w:rsidRPr="00745B97">
          <w:rPr>
            <w:rFonts w:ascii="Times New Roman" w:eastAsia="Times New Roman" w:hAnsi="Times New Roman" w:cs="Times New Roman"/>
            <w:color w:val="0000FF"/>
            <w:u w:val="single"/>
            <w:lang w:eastAsia="en-GB"/>
          </w:rPr>
          <w:t>edps@edps.europa.eu</w:t>
        </w:r>
      </w:hyperlink>
      <w:r w:rsidRPr="00745B97">
        <w:rPr>
          <w:rFonts w:ascii="Times New Roman" w:eastAsia="Times New Roman" w:hAnsi="Times New Roman" w:cs="Times New Roman"/>
          <w:lang w:eastAsia="en-GB"/>
        </w:rPr>
        <w:t>) (c’est-à-dire que vous pouvez porter plainte) si vous estimez que vos droits en vertu du règlement (UE) 2018/1725 ont été violés par le contrôleur des données.</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p>
    <w:p w:rsidR="00130F26" w:rsidRPr="00745B97" w:rsidRDefault="00130F26" w:rsidP="00130F26">
      <w:pPr>
        <w:spacing w:after="0" w:line="240" w:lineRule="auto"/>
        <w:ind w:left="426"/>
        <w:jc w:val="both"/>
        <w:rPr>
          <w:rFonts w:ascii="Times New Roman" w:eastAsia="Times New Roman" w:hAnsi="Times New Roman" w:cs="Times New Roman"/>
          <w:sz w:val="24"/>
          <w:szCs w:val="20"/>
          <w:lang w:eastAsia="en-GB"/>
        </w:rPr>
      </w:pPr>
      <w:r w:rsidRPr="00745B97">
        <w:rPr>
          <w:rFonts w:ascii="Times New Roman" w:eastAsia="Times New Roman" w:hAnsi="Times New Roman" w:cs="Times New Roman"/>
          <w:lang w:eastAsia="en-GB"/>
        </w:rPr>
        <w:t xml:space="preserve">À l'attention des candidats ressortissant de pays tiers: vos données personnelles peuvent être utilisées aux fins des vérifications </w:t>
      </w:r>
      <w:r w:rsidR="00783069">
        <w:rPr>
          <w:rFonts w:ascii="Times New Roman" w:eastAsia="Times New Roman" w:hAnsi="Times New Roman" w:cs="Times New Roman"/>
          <w:lang w:eastAsia="en-GB"/>
        </w:rPr>
        <w:t>de sécurité</w:t>
      </w:r>
      <w:r w:rsidRPr="00745B97">
        <w:rPr>
          <w:rFonts w:ascii="Times New Roman" w:eastAsia="Times New Roman" w:hAnsi="Times New Roman" w:cs="Times New Roman"/>
          <w:lang w:eastAsia="en-GB"/>
        </w:rPr>
        <w:t>.</w:t>
      </w:r>
    </w:p>
    <w:p w:rsidR="00B617C2" w:rsidRDefault="00B617C2"/>
    <w:sectPr w:rsidR="00B617C2" w:rsidSect="004E1C73">
      <w:headerReference w:type="even" r:id="rId14"/>
      <w:headerReference w:type="default" r:id="rId15"/>
      <w:footerReference w:type="even" r:id="rId16"/>
      <w:footerReference w:type="default" r:id="rId17"/>
      <w:headerReference w:type="first" r:id="rId18"/>
      <w:footerReference w:type="first" r:id="rId19"/>
      <w:pgSz w:w="11906" w:h="16838"/>
      <w:pgMar w:top="1134" w:right="851" w:bottom="1134"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30F26" w:rsidRDefault="00130F26" w:rsidP="00130F26">
      <w:pPr>
        <w:spacing w:after="0" w:line="240" w:lineRule="auto"/>
      </w:pPr>
      <w:r>
        <w:separator/>
      </w:r>
    </w:p>
  </w:endnote>
  <w:endnote w:type="continuationSeparator" w:id="0">
    <w:p w:rsidR="00130F26" w:rsidRDefault="00130F26" w:rsidP="00130F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S Minngs">
    <w:panose1 w:val="00000000000000000000"/>
    <w:charset w:val="00"/>
    <w:family w:val="roman"/>
    <w:notTrueType/>
    <w:pitch w:val="default"/>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0F26" w:rsidRDefault="00130F2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6362" w:rsidRPr="00436362" w:rsidRDefault="00130F26" w:rsidP="00436362">
    <w:pPr>
      <w:pStyle w:val="Footer"/>
      <w:jc w:val="right"/>
      <w:rPr>
        <w:sz w:val="16"/>
        <w:szCs w:val="16"/>
      </w:rPr>
    </w:pPr>
    <w:r>
      <w:rPr>
        <w:sz w:val="16"/>
        <w:szCs w:val="16"/>
      </w:rPr>
      <w:t>Version 01-2022</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0F26" w:rsidRDefault="00130F2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30F26" w:rsidRDefault="00130F26" w:rsidP="00130F26">
      <w:pPr>
        <w:spacing w:after="0" w:line="240" w:lineRule="auto"/>
      </w:pPr>
      <w:r>
        <w:separator/>
      </w:r>
    </w:p>
  </w:footnote>
  <w:footnote w:type="continuationSeparator" w:id="0">
    <w:p w:rsidR="00130F26" w:rsidRDefault="00130F26" w:rsidP="00130F26">
      <w:pPr>
        <w:spacing w:after="0" w:line="240" w:lineRule="auto"/>
      </w:pPr>
      <w:r>
        <w:continuationSeparator/>
      </w:r>
    </w:p>
  </w:footnote>
  <w:footnote w:id="1">
    <w:p w:rsidR="004406BF" w:rsidRDefault="004406BF" w:rsidP="004406BF">
      <w:pPr>
        <w:pStyle w:val="FootnoteText"/>
        <w:jc w:val="both"/>
      </w:pPr>
      <w:r>
        <w:rPr>
          <w:rStyle w:val="FootnoteReference"/>
        </w:rPr>
        <w:footnoteRef/>
      </w:r>
      <w:r>
        <w:t xml:space="preserve"> </w:t>
      </w:r>
      <w:r w:rsidRPr="004406BF">
        <w:rPr>
          <w:rFonts w:ascii="Times New Roman" w:hAnsi="Times New Roman" w:cs="Times New Roman"/>
        </w:rPr>
        <w:t>Les précisions liées à la date de prise de fonctions et à la durée du détachement sont données à titre indicatif uniquement (article 4 de la décision END).</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0F26" w:rsidRDefault="00130F2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0F26" w:rsidRDefault="00130F2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0F26" w:rsidRDefault="00130F2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5447B"/>
    <w:multiLevelType w:val="hybridMultilevel"/>
    <w:tmpl w:val="E648EE34"/>
    <w:lvl w:ilvl="0" w:tplc="21785350">
      <w:start w:val="1"/>
      <w:numFmt w:val="bullet"/>
      <w:lvlText w:val="-"/>
      <w:lvlJc w:val="left"/>
      <w:pPr>
        <w:ind w:left="1429" w:hanging="360"/>
      </w:pPr>
      <w:rPr>
        <w:rFonts w:ascii="Times New Roman"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 w15:restartNumberingAfterBreak="0">
    <w:nsid w:val="07F15930"/>
    <w:multiLevelType w:val="hybridMultilevel"/>
    <w:tmpl w:val="4316FF90"/>
    <w:lvl w:ilvl="0" w:tplc="D1F2F19A">
      <w:numFmt w:val="bullet"/>
      <w:lvlText w:val="•"/>
      <w:lvlJc w:val="left"/>
      <w:pPr>
        <w:ind w:left="786" w:hanging="360"/>
      </w:pPr>
      <w:rPr>
        <w:rFonts w:ascii="Times New Roman" w:eastAsia="Calibr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2" w15:restartNumberingAfterBreak="0">
    <w:nsid w:val="10B23A90"/>
    <w:multiLevelType w:val="hybridMultilevel"/>
    <w:tmpl w:val="F070AE90"/>
    <w:lvl w:ilvl="0" w:tplc="5E266512">
      <w:start w:val="5"/>
      <w:numFmt w:val="bullet"/>
      <w:lvlText w:val="-"/>
      <w:lvlJc w:val="left"/>
      <w:pPr>
        <w:ind w:left="1146" w:hanging="360"/>
      </w:pPr>
      <w:rPr>
        <w:rFonts w:ascii="Times New Roman" w:eastAsia="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3" w15:restartNumberingAfterBreak="0">
    <w:nsid w:val="17681659"/>
    <w:multiLevelType w:val="hybridMultilevel"/>
    <w:tmpl w:val="5D120A1A"/>
    <w:lvl w:ilvl="0" w:tplc="BF3626F8">
      <w:numFmt w:val="bullet"/>
      <w:lvlText w:val="-"/>
      <w:lvlJc w:val="left"/>
      <w:pPr>
        <w:ind w:left="786" w:hanging="360"/>
      </w:pPr>
      <w:rPr>
        <w:rFonts w:ascii="Times New Roman" w:eastAsia="Calibri" w:hAnsi="Times New Roman" w:cs="Times New Roman" w:hint="default"/>
      </w:rPr>
    </w:lvl>
    <w:lvl w:ilvl="1" w:tplc="C9EE59BA">
      <w:numFmt w:val="bullet"/>
      <w:lvlText w:val="—"/>
      <w:lvlJc w:val="left"/>
      <w:pPr>
        <w:ind w:left="1506" w:hanging="360"/>
      </w:pPr>
      <w:rPr>
        <w:rFonts w:ascii="Times New Roman" w:eastAsia="Calibri" w:hAnsi="Times New Roman" w:cs="Times New Roman"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4" w15:restartNumberingAfterBreak="0">
    <w:nsid w:val="180A5ACE"/>
    <w:multiLevelType w:val="hybridMultilevel"/>
    <w:tmpl w:val="BBC27298"/>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5" w15:restartNumberingAfterBreak="0">
    <w:nsid w:val="1BF955F8"/>
    <w:multiLevelType w:val="hybridMultilevel"/>
    <w:tmpl w:val="F5D23756"/>
    <w:lvl w:ilvl="0" w:tplc="49C8FCCE">
      <w:numFmt w:val="bullet"/>
      <w:lvlText w:val="•"/>
      <w:lvlJc w:val="left"/>
      <w:pPr>
        <w:ind w:left="786" w:hanging="360"/>
      </w:pPr>
      <w:rPr>
        <w:rFonts w:ascii="Times New Roman" w:eastAsia="Calibr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6" w15:restartNumberingAfterBreak="0">
    <w:nsid w:val="1DE50F0F"/>
    <w:multiLevelType w:val="hybridMultilevel"/>
    <w:tmpl w:val="C9D69FC8"/>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7" w15:restartNumberingAfterBreak="0">
    <w:nsid w:val="1E880D00"/>
    <w:multiLevelType w:val="hybridMultilevel"/>
    <w:tmpl w:val="CB8EB95E"/>
    <w:lvl w:ilvl="0" w:tplc="08090001">
      <w:start w:val="1"/>
      <w:numFmt w:val="bullet"/>
      <w:lvlText w:val=""/>
      <w:lvlJc w:val="left"/>
      <w:pPr>
        <w:ind w:left="1146" w:hanging="360"/>
      </w:pPr>
      <w:rPr>
        <w:rFonts w:ascii="Symbol" w:hAnsi="Symbol"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8" w15:restartNumberingAfterBreak="0">
    <w:nsid w:val="25305D3F"/>
    <w:multiLevelType w:val="hybridMultilevel"/>
    <w:tmpl w:val="16366EBE"/>
    <w:lvl w:ilvl="0" w:tplc="0C461872">
      <w:numFmt w:val="bullet"/>
      <w:lvlText w:val="-"/>
      <w:lvlJc w:val="left"/>
      <w:pPr>
        <w:ind w:left="786" w:hanging="360"/>
      </w:pPr>
      <w:rPr>
        <w:rFonts w:ascii="Times New Roman" w:eastAsiaTheme="minorHAns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9" w15:restartNumberingAfterBreak="0">
    <w:nsid w:val="25C94DEE"/>
    <w:multiLevelType w:val="hybridMultilevel"/>
    <w:tmpl w:val="9468DE10"/>
    <w:lvl w:ilvl="0" w:tplc="3B300B6C">
      <w:start w:val="5"/>
      <w:numFmt w:val="bullet"/>
      <w:lvlText w:val="-"/>
      <w:lvlJc w:val="left"/>
      <w:pPr>
        <w:ind w:left="846" w:hanging="360"/>
      </w:pPr>
      <w:rPr>
        <w:rFonts w:ascii="Times New Roman" w:eastAsia="Calibri" w:hAnsi="Times New Roman" w:cs="Times New Roman" w:hint="default"/>
      </w:rPr>
    </w:lvl>
    <w:lvl w:ilvl="1" w:tplc="08090003" w:tentative="1">
      <w:start w:val="1"/>
      <w:numFmt w:val="bullet"/>
      <w:lvlText w:val="o"/>
      <w:lvlJc w:val="left"/>
      <w:pPr>
        <w:ind w:left="1566" w:hanging="360"/>
      </w:pPr>
      <w:rPr>
        <w:rFonts w:ascii="Courier New" w:hAnsi="Courier New" w:cs="Courier New" w:hint="default"/>
      </w:rPr>
    </w:lvl>
    <w:lvl w:ilvl="2" w:tplc="08090005" w:tentative="1">
      <w:start w:val="1"/>
      <w:numFmt w:val="bullet"/>
      <w:lvlText w:val=""/>
      <w:lvlJc w:val="left"/>
      <w:pPr>
        <w:ind w:left="2286" w:hanging="360"/>
      </w:pPr>
      <w:rPr>
        <w:rFonts w:ascii="Wingdings" w:hAnsi="Wingdings" w:hint="default"/>
      </w:rPr>
    </w:lvl>
    <w:lvl w:ilvl="3" w:tplc="08090001" w:tentative="1">
      <w:start w:val="1"/>
      <w:numFmt w:val="bullet"/>
      <w:lvlText w:val=""/>
      <w:lvlJc w:val="left"/>
      <w:pPr>
        <w:ind w:left="3006" w:hanging="360"/>
      </w:pPr>
      <w:rPr>
        <w:rFonts w:ascii="Symbol" w:hAnsi="Symbol" w:hint="default"/>
      </w:rPr>
    </w:lvl>
    <w:lvl w:ilvl="4" w:tplc="08090003" w:tentative="1">
      <w:start w:val="1"/>
      <w:numFmt w:val="bullet"/>
      <w:lvlText w:val="o"/>
      <w:lvlJc w:val="left"/>
      <w:pPr>
        <w:ind w:left="3726" w:hanging="360"/>
      </w:pPr>
      <w:rPr>
        <w:rFonts w:ascii="Courier New" w:hAnsi="Courier New" w:cs="Courier New" w:hint="default"/>
      </w:rPr>
    </w:lvl>
    <w:lvl w:ilvl="5" w:tplc="08090005" w:tentative="1">
      <w:start w:val="1"/>
      <w:numFmt w:val="bullet"/>
      <w:lvlText w:val=""/>
      <w:lvlJc w:val="left"/>
      <w:pPr>
        <w:ind w:left="4446" w:hanging="360"/>
      </w:pPr>
      <w:rPr>
        <w:rFonts w:ascii="Wingdings" w:hAnsi="Wingdings" w:hint="default"/>
      </w:rPr>
    </w:lvl>
    <w:lvl w:ilvl="6" w:tplc="08090001" w:tentative="1">
      <w:start w:val="1"/>
      <w:numFmt w:val="bullet"/>
      <w:lvlText w:val=""/>
      <w:lvlJc w:val="left"/>
      <w:pPr>
        <w:ind w:left="5166" w:hanging="360"/>
      </w:pPr>
      <w:rPr>
        <w:rFonts w:ascii="Symbol" w:hAnsi="Symbol" w:hint="default"/>
      </w:rPr>
    </w:lvl>
    <w:lvl w:ilvl="7" w:tplc="08090003" w:tentative="1">
      <w:start w:val="1"/>
      <w:numFmt w:val="bullet"/>
      <w:lvlText w:val="o"/>
      <w:lvlJc w:val="left"/>
      <w:pPr>
        <w:ind w:left="5886" w:hanging="360"/>
      </w:pPr>
      <w:rPr>
        <w:rFonts w:ascii="Courier New" w:hAnsi="Courier New" w:cs="Courier New" w:hint="default"/>
      </w:rPr>
    </w:lvl>
    <w:lvl w:ilvl="8" w:tplc="08090005" w:tentative="1">
      <w:start w:val="1"/>
      <w:numFmt w:val="bullet"/>
      <w:lvlText w:val=""/>
      <w:lvlJc w:val="left"/>
      <w:pPr>
        <w:ind w:left="6606" w:hanging="360"/>
      </w:pPr>
      <w:rPr>
        <w:rFonts w:ascii="Wingdings" w:hAnsi="Wingdings" w:hint="default"/>
      </w:rPr>
    </w:lvl>
  </w:abstractNum>
  <w:abstractNum w:abstractNumId="10" w15:restartNumberingAfterBreak="0">
    <w:nsid w:val="2920639B"/>
    <w:multiLevelType w:val="hybridMultilevel"/>
    <w:tmpl w:val="12E0A174"/>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1" w15:restartNumberingAfterBreak="0">
    <w:nsid w:val="2ABA4D0E"/>
    <w:multiLevelType w:val="hybridMultilevel"/>
    <w:tmpl w:val="9B4C5CC2"/>
    <w:lvl w:ilvl="0" w:tplc="21785350">
      <w:start w:val="1"/>
      <w:numFmt w:val="bullet"/>
      <w:lvlText w:val="-"/>
      <w:lvlJc w:val="left"/>
      <w:pPr>
        <w:ind w:left="1429" w:hanging="360"/>
      </w:pPr>
      <w:rPr>
        <w:rFonts w:ascii="Times New Roman"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2" w15:restartNumberingAfterBreak="0">
    <w:nsid w:val="2BD25D9B"/>
    <w:multiLevelType w:val="hybridMultilevel"/>
    <w:tmpl w:val="DC8EB2BC"/>
    <w:lvl w:ilvl="0" w:tplc="E4AEA49E">
      <w:numFmt w:val="bullet"/>
      <w:lvlText w:val="-"/>
      <w:lvlJc w:val="left"/>
      <w:pPr>
        <w:ind w:left="786" w:hanging="360"/>
      </w:pPr>
      <w:rPr>
        <w:rFonts w:ascii="Times New Roman" w:eastAsia="Calibr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13" w15:restartNumberingAfterBreak="0">
    <w:nsid w:val="2BEE0E34"/>
    <w:multiLevelType w:val="hybridMultilevel"/>
    <w:tmpl w:val="24CCFD26"/>
    <w:lvl w:ilvl="0" w:tplc="04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BF3457D"/>
    <w:multiLevelType w:val="hybridMultilevel"/>
    <w:tmpl w:val="BD064A4C"/>
    <w:lvl w:ilvl="0" w:tplc="A2A04942">
      <w:numFmt w:val="bullet"/>
      <w:lvlText w:val="•"/>
      <w:lvlJc w:val="left"/>
      <w:pPr>
        <w:ind w:left="786" w:hanging="360"/>
      </w:pPr>
      <w:rPr>
        <w:rFonts w:ascii="Times New Roman" w:eastAsia="Calibr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15" w15:restartNumberingAfterBreak="0">
    <w:nsid w:val="2BF470D7"/>
    <w:multiLevelType w:val="hybridMultilevel"/>
    <w:tmpl w:val="4EE66636"/>
    <w:lvl w:ilvl="0" w:tplc="5E266512">
      <w:start w:val="5"/>
      <w:numFmt w:val="bullet"/>
      <w:lvlText w:val="-"/>
      <w:lvlJc w:val="left"/>
      <w:pPr>
        <w:ind w:left="1146" w:hanging="360"/>
      </w:pPr>
      <w:rPr>
        <w:rFonts w:ascii="Times New Roman" w:eastAsia="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6" w15:restartNumberingAfterBreak="0">
    <w:nsid w:val="2F4A7632"/>
    <w:multiLevelType w:val="hybridMultilevel"/>
    <w:tmpl w:val="4200796E"/>
    <w:lvl w:ilvl="0" w:tplc="5E266512">
      <w:start w:val="5"/>
      <w:numFmt w:val="bullet"/>
      <w:lvlText w:val="-"/>
      <w:lvlJc w:val="left"/>
      <w:pPr>
        <w:ind w:left="1146" w:hanging="360"/>
      </w:pPr>
      <w:rPr>
        <w:rFonts w:ascii="Times New Roman" w:eastAsia="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7" w15:restartNumberingAfterBreak="0">
    <w:nsid w:val="323545A3"/>
    <w:multiLevelType w:val="hybridMultilevel"/>
    <w:tmpl w:val="902C8F36"/>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8" w15:restartNumberingAfterBreak="0">
    <w:nsid w:val="34207CA0"/>
    <w:multiLevelType w:val="hybridMultilevel"/>
    <w:tmpl w:val="AD32D2DC"/>
    <w:lvl w:ilvl="0" w:tplc="5E266512">
      <w:start w:val="5"/>
      <w:numFmt w:val="bullet"/>
      <w:lvlText w:val="-"/>
      <w:lvlJc w:val="left"/>
      <w:pPr>
        <w:ind w:left="1146" w:hanging="360"/>
      </w:pPr>
      <w:rPr>
        <w:rFonts w:ascii="Times New Roman" w:eastAsia="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9" w15:restartNumberingAfterBreak="0">
    <w:nsid w:val="3F241207"/>
    <w:multiLevelType w:val="hybridMultilevel"/>
    <w:tmpl w:val="E7DEC0B2"/>
    <w:lvl w:ilvl="0" w:tplc="7E82AB0E">
      <w:numFmt w:val="bullet"/>
      <w:lvlText w:val="•"/>
      <w:lvlJc w:val="left"/>
      <w:pPr>
        <w:ind w:left="786" w:hanging="360"/>
      </w:pPr>
      <w:rPr>
        <w:rFonts w:ascii="Times New Roman" w:eastAsia="Calibr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20" w15:restartNumberingAfterBreak="0">
    <w:nsid w:val="40B94676"/>
    <w:multiLevelType w:val="hybridMultilevel"/>
    <w:tmpl w:val="AE022D38"/>
    <w:lvl w:ilvl="0" w:tplc="660AE6EE">
      <w:start w:val="7"/>
      <w:numFmt w:val="bullet"/>
      <w:lvlText w:val="-"/>
      <w:lvlJc w:val="left"/>
      <w:pPr>
        <w:ind w:left="1146" w:hanging="360"/>
      </w:pPr>
      <w:rPr>
        <w:rFonts w:ascii="Verdana" w:eastAsia="Cambria" w:hAnsi="Verdana" w:cs="Times New Roman" w:hint="default"/>
      </w:rPr>
    </w:lvl>
    <w:lvl w:ilvl="1" w:tplc="08090003">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21" w15:restartNumberingAfterBreak="0">
    <w:nsid w:val="43F66F4C"/>
    <w:multiLevelType w:val="hybridMultilevel"/>
    <w:tmpl w:val="061CBFE8"/>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22" w15:restartNumberingAfterBreak="0">
    <w:nsid w:val="46BD165B"/>
    <w:multiLevelType w:val="hybridMultilevel"/>
    <w:tmpl w:val="01E630FE"/>
    <w:lvl w:ilvl="0" w:tplc="BBAAFD10">
      <w:start w:val="1"/>
      <w:numFmt w:val="lowerLetter"/>
      <w:lvlText w:val="%1)"/>
      <w:lvlJc w:val="left"/>
      <w:pPr>
        <w:ind w:left="785" w:hanging="360"/>
      </w:pPr>
      <w:rPr>
        <w:rFonts w:hint="default"/>
      </w:rPr>
    </w:lvl>
    <w:lvl w:ilvl="1" w:tplc="08090019" w:tentative="1">
      <w:start w:val="1"/>
      <w:numFmt w:val="lowerLetter"/>
      <w:lvlText w:val="%2."/>
      <w:lvlJc w:val="left"/>
      <w:pPr>
        <w:ind w:left="1505" w:hanging="360"/>
      </w:pPr>
    </w:lvl>
    <w:lvl w:ilvl="2" w:tplc="0809001B" w:tentative="1">
      <w:start w:val="1"/>
      <w:numFmt w:val="lowerRoman"/>
      <w:lvlText w:val="%3."/>
      <w:lvlJc w:val="right"/>
      <w:pPr>
        <w:ind w:left="2225" w:hanging="180"/>
      </w:pPr>
    </w:lvl>
    <w:lvl w:ilvl="3" w:tplc="0809000F" w:tentative="1">
      <w:start w:val="1"/>
      <w:numFmt w:val="decimal"/>
      <w:lvlText w:val="%4."/>
      <w:lvlJc w:val="left"/>
      <w:pPr>
        <w:ind w:left="2945" w:hanging="360"/>
      </w:pPr>
    </w:lvl>
    <w:lvl w:ilvl="4" w:tplc="08090019" w:tentative="1">
      <w:start w:val="1"/>
      <w:numFmt w:val="lowerLetter"/>
      <w:lvlText w:val="%5."/>
      <w:lvlJc w:val="left"/>
      <w:pPr>
        <w:ind w:left="3665" w:hanging="360"/>
      </w:pPr>
    </w:lvl>
    <w:lvl w:ilvl="5" w:tplc="0809001B" w:tentative="1">
      <w:start w:val="1"/>
      <w:numFmt w:val="lowerRoman"/>
      <w:lvlText w:val="%6."/>
      <w:lvlJc w:val="right"/>
      <w:pPr>
        <w:ind w:left="4385" w:hanging="180"/>
      </w:pPr>
    </w:lvl>
    <w:lvl w:ilvl="6" w:tplc="0809000F" w:tentative="1">
      <w:start w:val="1"/>
      <w:numFmt w:val="decimal"/>
      <w:lvlText w:val="%7."/>
      <w:lvlJc w:val="left"/>
      <w:pPr>
        <w:ind w:left="5105" w:hanging="360"/>
      </w:pPr>
    </w:lvl>
    <w:lvl w:ilvl="7" w:tplc="08090019" w:tentative="1">
      <w:start w:val="1"/>
      <w:numFmt w:val="lowerLetter"/>
      <w:lvlText w:val="%8."/>
      <w:lvlJc w:val="left"/>
      <w:pPr>
        <w:ind w:left="5825" w:hanging="360"/>
      </w:pPr>
    </w:lvl>
    <w:lvl w:ilvl="8" w:tplc="0809001B" w:tentative="1">
      <w:start w:val="1"/>
      <w:numFmt w:val="lowerRoman"/>
      <w:lvlText w:val="%9."/>
      <w:lvlJc w:val="right"/>
      <w:pPr>
        <w:ind w:left="6545" w:hanging="180"/>
      </w:pPr>
    </w:lvl>
  </w:abstractNum>
  <w:abstractNum w:abstractNumId="23" w15:restartNumberingAfterBreak="0">
    <w:nsid w:val="476D5256"/>
    <w:multiLevelType w:val="hybridMultilevel"/>
    <w:tmpl w:val="E0BE8092"/>
    <w:lvl w:ilvl="0" w:tplc="660AE6EE">
      <w:start w:val="7"/>
      <w:numFmt w:val="bullet"/>
      <w:lvlText w:val="-"/>
      <w:lvlJc w:val="left"/>
      <w:pPr>
        <w:ind w:left="1146" w:hanging="360"/>
      </w:pPr>
      <w:rPr>
        <w:rFonts w:ascii="Verdana" w:eastAsia="Cambria" w:hAnsi="Verdana"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24" w15:restartNumberingAfterBreak="0">
    <w:nsid w:val="47B239D2"/>
    <w:multiLevelType w:val="hybridMultilevel"/>
    <w:tmpl w:val="653AD156"/>
    <w:lvl w:ilvl="0" w:tplc="45F2BE48">
      <w:numFmt w:val="bullet"/>
      <w:lvlText w:val="•"/>
      <w:lvlJc w:val="left"/>
      <w:pPr>
        <w:ind w:left="786" w:hanging="360"/>
      </w:pPr>
      <w:rPr>
        <w:rFonts w:ascii="Times New Roman" w:eastAsia="Calibr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25" w15:restartNumberingAfterBreak="0">
    <w:nsid w:val="4C50610F"/>
    <w:multiLevelType w:val="hybridMultilevel"/>
    <w:tmpl w:val="A4D89E4E"/>
    <w:lvl w:ilvl="0" w:tplc="21785350">
      <w:start w:val="1"/>
      <w:numFmt w:val="bullet"/>
      <w:lvlText w:val="-"/>
      <w:lvlJc w:val="left"/>
      <w:pPr>
        <w:ind w:left="1429" w:hanging="360"/>
      </w:pPr>
      <w:rPr>
        <w:rFonts w:ascii="Times New Roman"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6" w15:restartNumberingAfterBreak="0">
    <w:nsid w:val="5421438D"/>
    <w:multiLevelType w:val="hybridMultilevel"/>
    <w:tmpl w:val="EFFE90FA"/>
    <w:lvl w:ilvl="0" w:tplc="4DA29976">
      <w:numFmt w:val="bullet"/>
      <w:lvlText w:val="•"/>
      <w:lvlJc w:val="left"/>
      <w:pPr>
        <w:ind w:left="786" w:hanging="360"/>
      </w:pPr>
      <w:rPr>
        <w:rFonts w:ascii="Times New Roman" w:eastAsia="Calibr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27" w15:restartNumberingAfterBreak="0">
    <w:nsid w:val="55334DF2"/>
    <w:multiLevelType w:val="hybridMultilevel"/>
    <w:tmpl w:val="2AEE369C"/>
    <w:lvl w:ilvl="0" w:tplc="984C120A">
      <w:numFmt w:val="bullet"/>
      <w:lvlText w:val="-"/>
      <w:lvlJc w:val="left"/>
      <w:pPr>
        <w:ind w:left="1495" w:hanging="360"/>
      </w:pPr>
      <w:rPr>
        <w:rFonts w:ascii="Times New Roman" w:eastAsia="Calibri"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8" w15:restartNumberingAfterBreak="0">
    <w:nsid w:val="5690142E"/>
    <w:multiLevelType w:val="hybridMultilevel"/>
    <w:tmpl w:val="4FBA1DCC"/>
    <w:lvl w:ilvl="0" w:tplc="31E20904">
      <w:numFmt w:val="bullet"/>
      <w:lvlText w:val="-"/>
      <w:lvlJc w:val="left"/>
      <w:pPr>
        <w:ind w:left="786" w:hanging="360"/>
      </w:pPr>
      <w:rPr>
        <w:rFonts w:ascii="Times New Roman" w:eastAsia="Calibr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29" w15:restartNumberingAfterBreak="0">
    <w:nsid w:val="5732577A"/>
    <w:multiLevelType w:val="hybridMultilevel"/>
    <w:tmpl w:val="79227D5C"/>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30" w15:restartNumberingAfterBreak="0">
    <w:nsid w:val="5FE75B80"/>
    <w:multiLevelType w:val="hybridMultilevel"/>
    <w:tmpl w:val="90BCE7BE"/>
    <w:lvl w:ilvl="0" w:tplc="E676F58C">
      <w:numFmt w:val="bullet"/>
      <w:lvlText w:val="•"/>
      <w:lvlJc w:val="left"/>
      <w:pPr>
        <w:ind w:left="786" w:hanging="360"/>
      </w:pPr>
      <w:rPr>
        <w:rFonts w:ascii="Times New Roman" w:eastAsia="Calibr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31" w15:restartNumberingAfterBreak="0">
    <w:nsid w:val="60DE711D"/>
    <w:multiLevelType w:val="hybridMultilevel"/>
    <w:tmpl w:val="628AA50C"/>
    <w:lvl w:ilvl="0" w:tplc="745087FC">
      <w:numFmt w:val="bullet"/>
      <w:lvlText w:val="-"/>
      <w:lvlJc w:val="left"/>
      <w:pPr>
        <w:ind w:left="786" w:hanging="360"/>
      </w:pPr>
      <w:rPr>
        <w:rFonts w:ascii="Times New Roman" w:eastAsia="Calibr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32" w15:restartNumberingAfterBreak="0">
    <w:nsid w:val="61484A4F"/>
    <w:multiLevelType w:val="hybridMultilevel"/>
    <w:tmpl w:val="80C0B996"/>
    <w:lvl w:ilvl="0" w:tplc="984C120A">
      <w:numFmt w:val="bullet"/>
      <w:lvlText w:val="-"/>
      <w:lvlJc w:val="left"/>
      <w:pPr>
        <w:ind w:left="786" w:hanging="360"/>
      </w:pPr>
      <w:rPr>
        <w:rFonts w:ascii="Times New Roman" w:eastAsia="Calibr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33" w15:restartNumberingAfterBreak="0">
    <w:nsid w:val="66301F38"/>
    <w:multiLevelType w:val="hybridMultilevel"/>
    <w:tmpl w:val="9EDE285A"/>
    <w:lvl w:ilvl="0" w:tplc="5E266512">
      <w:start w:val="5"/>
      <w:numFmt w:val="bullet"/>
      <w:lvlText w:val="-"/>
      <w:lvlJc w:val="left"/>
      <w:pPr>
        <w:ind w:left="1146" w:hanging="360"/>
      </w:pPr>
      <w:rPr>
        <w:rFonts w:ascii="Times New Roman" w:eastAsia="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34" w15:restartNumberingAfterBreak="0">
    <w:nsid w:val="66A6343B"/>
    <w:multiLevelType w:val="hybridMultilevel"/>
    <w:tmpl w:val="E29AC4EE"/>
    <w:lvl w:ilvl="0" w:tplc="475AB994">
      <w:numFmt w:val="bullet"/>
      <w:lvlText w:val="•"/>
      <w:lvlJc w:val="left"/>
      <w:pPr>
        <w:ind w:left="786" w:hanging="360"/>
      </w:pPr>
      <w:rPr>
        <w:rFonts w:ascii="Times New Roman" w:eastAsia="Calibr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35" w15:restartNumberingAfterBreak="0">
    <w:nsid w:val="66B20AF4"/>
    <w:multiLevelType w:val="hybridMultilevel"/>
    <w:tmpl w:val="C0C03CE4"/>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36" w15:restartNumberingAfterBreak="0">
    <w:nsid w:val="684A3666"/>
    <w:multiLevelType w:val="hybridMultilevel"/>
    <w:tmpl w:val="F40E4220"/>
    <w:lvl w:ilvl="0" w:tplc="581ECD50">
      <w:numFmt w:val="bullet"/>
      <w:lvlText w:val="-"/>
      <w:lvlJc w:val="left"/>
      <w:pPr>
        <w:ind w:left="786" w:hanging="360"/>
      </w:pPr>
      <w:rPr>
        <w:rFonts w:ascii="Times New Roman" w:eastAsia="Calibr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37" w15:restartNumberingAfterBreak="0">
    <w:nsid w:val="6ED369F0"/>
    <w:multiLevelType w:val="hybridMultilevel"/>
    <w:tmpl w:val="E2E05326"/>
    <w:lvl w:ilvl="0" w:tplc="5E266512">
      <w:start w:val="5"/>
      <w:numFmt w:val="bullet"/>
      <w:lvlText w:val="-"/>
      <w:lvlJc w:val="left"/>
      <w:pPr>
        <w:ind w:left="1146" w:hanging="360"/>
      </w:pPr>
      <w:rPr>
        <w:rFonts w:ascii="Times New Roman" w:eastAsia="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38" w15:restartNumberingAfterBreak="0">
    <w:nsid w:val="70C05701"/>
    <w:multiLevelType w:val="hybridMultilevel"/>
    <w:tmpl w:val="17D82082"/>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39" w15:restartNumberingAfterBreak="0">
    <w:nsid w:val="71B91B84"/>
    <w:multiLevelType w:val="hybridMultilevel"/>
    <w:tmpl w:val="AC5004EA"/>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40" w15:restartNumberingAfterBreak="0">
    <w:nsid w:val="7A585250"/>
    <w:multiLevelType w:val="hybridMultilevel"/>
    <w:tmpl w:val="F858CF7C"/>
    <w:lvl w:ilvl="0" w:tplc="5E266512">
      <w:start w:val="5"/>
      <w:numFmt w:val="bullet"/>
      <w:lvlText w:val="-"/>
      <w:lvlJc w:val="left"/>
      <w:pPr>
        <w:ind w:left="1146" w:hanging="360"/>
      </w:pPr>
      <w:rPr>
        <w:rFonts w:ascii="Times New Roman" w:eastAsia="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41" w15:restartNumberingAfterBreak="0">
    <w:nsid w:val="7A834165"/>
    <w:multiLevelType w:val="hybridMultilevel"/>
    <w:tmpl w:val="45121604"/>
    <w:lvl w:ilvl="0" w:tplc="3AAAF93E">
      <w:numFmt w:val="bullet"/>
      <w:lvlText w:val="-"/>
      <w:lvlJc w:val="left"/>
      <w:pPr>
        <w:ind w:left="786" w:hanging="360"/>
      </w:pPr>
      <w:rPr>
        <w:rFonts w:ascii="Times New Roman" w:eastAsia="Calibr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42" w15:restartNumberingAfterBreak="0">
    <w:nsid w:val="7C23231C"/>
    <w:multiLevelType w:val="hybridMultilevel"/>
    <w:tmpl w:val="207201FA"/>
    <w:lvl w:ilvl="0" w:tplc="5E266512">
      <w:start w:val="5"/>
      <w:numFmt w:val="bullet"/>
      <w:lvlText w:val="-"/>
      <w:lvlJc w:val="left"/>
      <w:pPr>
        <w:ind w:left="1146" w:hanging="360"/>
      </w:pPr>
      <w:rPr>
        <w:rFonts w:ascii="Times New Roman" w:eastAsia="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43" w15:restartNumberingAfterBreak="0">
    <w:nsid w:val="7DA57CB8"/>
    <w:multiLevelType w:val="hybridMultilevel"/>
    <w:tmpl w:val="C3E49062"/>
    <w:lvl w:ilvl="0" w:tplc="08090001">
      <w:start w:val="1"/>
      <w:numFmt w:val="bullet"/>
      <w:lvlText w:val=""/>
      <w:lvlJc w:val="left"/>
      <w:pPr>
        <w:ind w:left="1146" w:hanging="360"/>
      </w:pPr>
      <w:rPr>
        <w:rFonts w:ascii="Symbol" w:hAnsi="Symbol"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num w:numId="1">
    <w:abstractNumId w:val="6"/>
  </w:num>
  <w:num w:numId="2">
    <w:abstractNumId w:val="8"/>
  </w:num>
  <w:num w:numId="3">
    <w:abstractNumId w:val="22"/>
  </w:num>
  <w:num w:numId="4">
    <w:abstractNumId w:val="13"/>
  </w:num>
  <w:num w:numId="5">
    <w:abstractNumId w:val="35"/>
  </w:num>
  <w:num w:numId="6">
    <w:abstractNumId w:val="9"/>
  </w:num>
  <w:num w:numId="7">
    <w:abstractNumId w:val="21"/>
  </w:num>
  <w:num w:numId="8">
    <w:abstractNumId w:val="11"/>
  </w:num>
  <w:num w:numId="9">
    <w:abstractNumId w:val="4"/>
  </w:num>
  <w:num w:numId="10">
    <w:abstractNumId w:val="36"/>
  </w:num>
  <w:num w:numId="11">
    <w:abstractNumId w:val="39"/>
  </w:num>
  <w:num w:numId="12">
    <w:abstractNumId w:val="32"/>
  </w:num>
  <w:num w:numId="13">
    <w:abstractNumId w:val="27"/>
  </w:num>
  <w:num w:numId="14">
    <w:abstractNumId w:val="29"/>
  </w:num>
  <w:num w:numId="15">
    <w:abstractNumId w:val="30"/>
  </w:num>
  <w:num w:numId="16">
    <w:abstractNumId w:val="25"/>
  </w:num>
  <w:num w:numId="17">
    <w:abstractNumId w:val="38"/>
  </w:num>
  <w:num w:numId="18">
    <w:abstractNumId w:val="17"/>
  </w:num>
  <w:num w:numId="19">
    <w:abstractNumId w:val="28"/>
  </w:num>
  <w:num w:numId="20">
    <w:abstractNumId w:val="10"/>
  </w:num>
  <w:num w:numId="21">
    <w:abstractNumId w:val="0"/>
  </w:num>
  <w:num w:numId="22">
    <w:abstractNumId w:val="23"/>
  </w:num>
  <w:num w:numId="23">
    <w:abstractNumId w:val="41"/>
  </w:num>
  <w:num w:numId="24">
    <w:abstractNumId w:val="20"/>
  </w:num>
  <w:num w:numId="25">
    <w:abstractNumId w:val="3"/>
  </w:num>
  <w:num w:numId="26">
    <w:abstractNumId w:val="7"/>
  </w:num>
  <w:num w:numId="27">
    <w:abstractNumId w:val="34"/>
  </w:num>
  <w:num w:numId="28">
    <w:abstractNumId w:val="40"/>
  </w:num>
  <w:num w:numId="29">
    <w:abstractNumId w:val="12"/>
  </w:num>
  <w:num w:numId="30">
    <w:abstractNumId w:val="43"/>
  </w:num>
  <w:num w:numId="31">
    <w:abstractNumId w:val="26"/>
  </w:num>
  <w:num w:numId="32">
    <w:abstractNumId w:val="33"/>
  </w:num>
  <w:num w:numId="33">
    <w:abstractNumId w:val="19"/>
  </w:num>
  <w:num w:numId="34">
    <w:abstractNumId w:val="2"/>
  </w:num>
  <w:num w:numId="35">
    <w:abstractNumId w:val="42"/>
  </w:num>
  <w:num w:numId="36">
    <w:abstractNumId w:val="5"/>
  </w:num>
  <w:num w:numId="37">
    <w:abstractNumId w:val="16"/>
  </w:num>
  <w:num w:numId="38">
    <w:abstractNumId w:val="1"/>
  </w:num>
  <w:num w:numId="39">
    <w:abstractNumId w:val="15"/>
  </w:num>
  <w:num w:numId="40">
    <w:abstractNumId w:val="24"/>
  </w:num>
  <w:num w:numId="41">
    <w:abstractNumId w:val="37"/>
  </w:num>
  <w:num w:numId="42">
    <w:abstractNumId w:val="14"/>
  </w:num>
  <w:num w:numId="43">
    <w:abstractNumId w:val="18"/>
  </w:num>
  <w:num w:numId="44">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fr-BE" w:vendorID="64" w:dllVersion="131078" w:nlCheck="1" w:checkStyle="0"/>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s-ES" w:vendorID="64" w:dllVersion="131078" w:nlCheck="1" w:checkStyle="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0F26"/>
    <w:rsid w:val="000178C0"/>
    <w:rsid w:val="000340C9"/>
    <w:rsid w:val="000414D7"/>
    <w:rsid w:val="000A1797"/>
    <w:rsid w:val="000B03DD"/>
    <w:rsid w:val="000C6B7E"/>
    <w:rsid w:val="00130F26"/>
    <w:rsid w:val="0014734F"/>
    <w:rsid w:val="00165C06"/>
    <w:rsid w:val="001B3870"/>
    <w:rsid w:val="001B4CE7"/>
    <w:rsid w:val="001C7BD9"/>
    <w:rsid w:val="001D7A41"/>
    <w:rsid w:val="00203BA7"/>
    <w:rsid w:val="002E490B"/>
    <w:rsid w:val="003D6E31"/>
    <w:rsid w:val="004406BF"/>
    <w:rsid w:val="00456A5D"/>
    <w:rsid w:val="00462A9F"/>
    <w:rsid w:val="004A1EC4"/>
    <w:rsid w:val="004C0BE3"/>
    <w:rsid w:val="004D54C2"/>
    <w:rsid w:val="005175E6"/>
    <w:rsid w:val="00571B00"/>
    <w:rsid w:val="005E606B"/>
    <w:rsid w:val="005F0D83"/>
    <w:rsid w:val="005F771A"/>
    <w:rsid w:val="00612243"/>
    <w:rsid w:val="0066595C"/>
    <w:rsid w:val="006F7C8A"/>
    <w:rsid w:val="00707641"/>
    <w:rsid w:val="00724B13"/>
    <w:rsid w:val="00755542"/>
    <w:rsid w:val="00782068"/>
    <w:rsid w:val="00783069"/>
    <w:rsid w:val="00811ED4"/>
    <w:rsid w:val="008773CB"/>
    <w:rsid w:val="008B2D16"/>
    <w:rsid w:val="008D684A"/>
    <w:rsid w:val="008E3D1B"/>
    <w:rsid w:val="00902117"/>
    <w:rsid w:val="00951E71"/>
    <w:rsid w:val="009570EB"/>
    <w:rsid w:val="00974126"/>
    <w:rsid w:val="00986EC3"/>
    <w:rsid w:val="00A32404"/>
    <w:rsid w:val="00A67F3B"/>
    <w:rsid w:val="00A725C2"/>
    <w:rsid w:val="00A75FE3"/>
    <w:rsid w:val="00AD4AC5"/>
    <w:rsid w:val="00AF1B8C"/>
    <w:rsid w:val="00B07523"/>
    <w:rsid w:val="00B617C2"/>
    <w:rsid w:val="00B7355D"/>
    <w:rsid w:val="00B93C1E"/>
    <w:rsid w:val="00B97093"/>
    <w:rsid w:val="00C226B5"/>
    <w:rsid w:val="00C4363D"/>
    <w:rsid w:val="00C4452E"/>
    <w:rsid w:val="00C54D41"/>
    <w:rsid w:val="00C60F8A"/>
    <w:rsid w:val="00C77C1F"/>
    <w:rsid w:val="00CC2C50"/>
    <w:rsid w:val="00CE30FC"/>
    <w:rsid w:val="00CE55D0"/>
    <w:rsid w:val="00CF1A8E"/>
    <w:rsid w:val="00D32B7F"/>
    <w:rsid w:val="00D343AE"/>
    <w:rsid w:val="00D86EEB"/>
    <w:rsid w:val="00DA60D1"/>
    <w:rsid w:val="00DB7D1A"/>
    <w:rsid w:val="00E9679F"/>
    <w:rsid w:val="00EA08A5"/>
    <w:rsid w:val="00EB414C"/>
    <w:rsid w:val="00EC1729"/>
    <w:rsid w:val="00ED1C7A"/>
    <w:rsid w:val="00F603AD"/>
    <w:rsid w:val="00F60D4E"/>
    <w:rsid w:val="00FC61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43A036"/>
  <w15:chartTrackingRefBased/>
  <w15:docId w15:val="{77DE350C-23E8-4626-9DD7-FC45BD1FE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30F26"/>
    <w:pPr>
      <w:spacing w:after="200" w:line="276" w:lineRule="auto"/>
    </w:pPr>
    <w:rPr>
      <w:lang w:val="fr-B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30F26"/>
    <w:pPr>
      <w:spacing w:after="0" w:line="240" w:lineRule="auto"/>
    </w:pPr>
    <w:rPr>
      <w:lang w:val="fr-B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130F26"/>
    <w:pPr>
      <w:tabs>
        <w:tab w:val="center" w:pos="4536"/>
        <w:tab w:val="right" w:pos="9072"/>
      </w:tabs>
      <w:spacing w:after="0" w:line="240" w:lineRule="auto"/>
    </w:pPr>
    <w:rPr>
      <w:rFonts w:ascii="Times New Roman" w:eastAsia="Times New Roman" w:hAnsi="Times New Roman" w:cs="Times New Roman"/>
      <w:sz w:val="24"/>
      <w:szCs w:val="20"/>
      <w:lang w:eastAsia="en-GB"/>
    </w:rPr>
  </w:style>
  <w:style w:type="character" w:customStyle="1" w:styleId="FooterChar">
    <w:name w:val="Footer Char"/>
    <w:basedOn w:val="DefaultParagraphFont"/>
    <w:link w:val="Footer"/>
    <w:uiPriority w:val="99"/>
    <w:rsid w:val="00130F26"/>
    <w:rPr>
      <w:rFonts w:ascii="Times New Roman" w:eastAsia="Times New Roman" w:hAnsi="Times New Roman" w:cs="Times New Roman"/>
      <w:sz w:val="24"/>
      <w:szCs w:val="20"/>
      <w:lang w:val="fr-BE" w:eastAsia="en-GB"/>
    </w:rPr>
  </w:style>
  <w:style w:type="character" w:styleId="Hyperlink">
    <w:name w:val="Hyperlink"/>
    <w:basedOn w:val="DefaultParagraphFont"/>
    <w:uiPriority w:val="99"/>
    <w:unhideWhenUsed/>
    <w:rsid w:val="00130F26"/>
    <w:rPr>
      <w:color w:val="0563C1" w:themeColor="hyperlink"/>
      <w:u w:val="single"/>
    </w:rPr>
  </w:style>
  <w:style w:type="paragraph" w:styleId="Header">
    <w:name w:val="header"/>
    <w:basedOn w:val="Normal"/>
    <w:link w:val="HeaderChar"/>
    <w:uiPriority w:val="99"/>
    <w:unhideWhenUsed/>
    <w:rsid w:val="00130F26"/>
    <w:pPr>
      <w:tabs>
        <w:tab w:val="center" w:pos="4680"/>
        <w:tab w:val="right" w:pos="9360"/>
      </w:tabs>
      <w:spacing w:after="0" w:line="240" w:lineRule="auto"/>
    </w:pPr>
  </w:style>
  <w:style w:type="character" w:customStyle="1" w:styleId="HeaderChar">
    <w:name w:val="Header Char"/>
    <w:basedOn w:val="DefaultParagraphFont"/>
    <w:link w:val="Header"/>
    <w:uiPriority w:val="99"/>
    <w:rsid w:val="00130F26"/>
    <w:rPr>
      <w:lang w:val="fr-BE"/>
    </w:rPr>
  </w:style>
  <w:style w:type="paragraph" w:styleId="ListParagraph">
    <w:name w:val="List Paragraph"/>
    <w:basedOn w:val="Normal"/>
    <w:uiPriority w:val="34"/>
    <w:qFormat/>
    <w:rsid w:val="00456A5D"/>
    <w:pPr>
      <w:ind w:left="720"/>
      <w:contextualSpacing/>
    </w:pPr>
  </w:style>
  <w:style w:type="paragraph" w:styleId="FootnoteText">
    <w:name w:val="footnote text"/>
    <w:basedOn w:val="Normal"/>
    <w:link w:val="FootnoteTextChar"/>
    <w:uiPriority w:val="99"/>
    <w:semiHidden/>
    <w:unhideWhenUsed/>
    <w:rsid w:val="004406B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406BF"/>
    <w:rPr>
      <w:sz w:val="20"/>
      <w:szCs w:val="20"/>
      <w:lang w:val="fr-BE"/>
    </w:rPr>
  </w:style>
  <w:style w:type="character" w:styleId="FootnoteReference">
    <w:name w:val="footnote reference"/>
    <w:basedOn w:val="DefaultParagraphFont"/>
    <w:uiPriority w:val="99"/>
    <w:semiHidden/>
    <w:unhideWhenUsed/>
    <w:rsid w:val="004406B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29542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edps@edps.europa.eu"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DATA-PROTECTION-OFFICER@ec.europa.eu"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HR-B1-DPR@ec.europa.eu"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europass.cedefop.europa.eu/fr/documents/curriculum-vitae"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mailto:Daniela.Rosca@ec.europa.eu"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E15692-D9B9-4E58-87BF-61EB3DF896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1556</Words>
  <Characters>8825</Characters>
  <Application>Microsoft Office Word</Application>
  <DocSecurity>0</DocSecurity>
  <Lines>176</Lines>
  <Paragraphs>87</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10294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VATANSEVER Yasemin (INTPA)</dc:creator>
  <cp:keywords/>
  <dc:description/>
  <cp:lastModifiedBy>HENROTTE Corinne (HR)</cp:lastModifiedBy>
  <cp:revision>2</cp:revision>
  <dcterms:created xsi:type="dcterms:W3CDTF">2022-10-13T15:36:00Z</dcterms:created>
  <dcterms:modified xsi:type="dcterms:W3CDTF">2022-10-13T15:36:00Z</dcterms:modified>
</cp:coreProperties>
</file>