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4F0101"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0B3E23" w:rsidRDefault="009C5D3B" w:rsidP="00321166">
            <w:pPr>
              <w:rPr>
                <w:rFonts w:ascii="Times New Roman" w:eastAsia="Times New Roman" w:hAnsi="Times New Roman" w:cs="Times New Roman"/>
                <w:b/>
                <w:sz w:val="24"/>
                <w:szCs w:val="20"/>
                <w:lang w:val="en-US" w:eastAsia="en-GB"/>
              </w:rPr>
            </w:pPr>
            <w:r>
              <w:rPr>
                <w:rFonts w:ascii="Times New Roman" w:eastAsia="Times New Roman" w:hAnsi="Times New Roman" w:cs="Times New Roman"/>
                <w:b/>
                <w:sz w:val="24"/>
                <w:szCs w:val="20"/>
                <w:lang w:val="en-US" w:eastAsia="en-GB"/>
              </w:rPr>
              <w:t>RTD-</w:t>
            </w:r>
            <w:r w:rsidR="00321166">
              <w:rPr>
                <w:rFonts w:ascii="Times New Roman" w:eastAsia="Times New Roman" w:hAnsi="Times New Roman" w:cs="Times New Roman"/>
                <w:b/>
                <w:sz w:val="24"/>
                <w:szCs w:val="20"/>
                <w:lang w:val="en-US" w:eastAsia="en-GB"/>
              </w:rPr>
              <w:t>G-4</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321166" w:rsidRPr="00321166" w:rsidRDefault="00321166" w:rsidP="00321166">
            <w:pPr>
              <w:rPr>
                <w:rFonts w:ascii="Times New Roman" w:hAnsi="Times New Roman" w:cs="Times New Roman"/>
                <w:b/>
                <w:lang w:val="en-GB"/>
              </w:rPr>
            </w:pPr>
            <w:r w:rsidRPr="00321166">
              <w:rPr>
                <w:rFonts w:ascii="Times New Roman" w:hAnsi="Times New Roman" w:cs="Times New Roman"/>
                <w:b/>
                <w:lang w:val="en-GB"/>
              </w:rPr>
              <w:t>Minna WILKKI</w:t>
            </w:r>
          </w:p>
          <w:p w:rsidR="00321166" w:rsidRPr="00321166" w:rsidRDefault="00321166" w:rsidP="00321166">
            <w:pPr>
              <w:rPr>
                <w:rFonts w:ascii="Times New Roman" w:hAnsi="Times New Roman" w:cs="Times New Roman"/>
                <w:b/>
                <w:lang w:val="en-GB"/>
              </w:rPr>
            </w:pPr>
            <w:hyperlink r:id="rId8" w:history="1">
              <w:r w:rsidRPr="00A43E24">
                <w:rPr>
                  <w:rStyle w:val="Hyperlink"/>
                  <w:rFonts w:ascii="Times New Roman" w:hAnsi="Times New Roman" w:cs="Times New Roman"/>
                  <w:b/>
                  <w:lang w:val="en-GB"/>
                </w:rPr>
                <w:t>Minna.wilkki@ec.europa.eu</w:t>
              </w:r>
            </w:hyperlink>
            <w:r>
              <w:rPr>
                <w:rFonts w:ascii="Times New Roman" w:hAnsi="Times New Roman" w:cs="Times New Roman"/>
                <w:b/>
                <w:lang w:val="en-GB"/>
              </w:rPr>
              <w:t xml:space="preserve"> </w:t>
            </w:r>
          </w:p>
          <w:p w:rsidR="00381739" w:rsidRPr="00D703AF" w:rsidRDefault="00321166" w:rsidP="00321166">
            <w:pPr>
              <w:rPr>
                <w:rFonts w:ascii="Times New Roman" w:hAnsi="Times New Roman" w:cs="Times New Roman"/>
                <w:b/>
              </w:rPr>
            </w:pPr>
            <w:r w:rsidRPr="00321166">
              <w:rPr>
                <w:rFonts w:ascii="Times New Roman" w:hAnsi="Times New Roman" w:cs="Times New Roman"/>
                <w:b/>
              </w:rPr>
              <w:t>+ 32 2 29 95573</w:t>
            </w:r>
          </w:p>
          <w:p w:rsidR="00804B2F" w:rsidRPr="00F57E08" w:rsidRDefault="00F57E08" w:rsidP="00804B2F">
            <w:pPr>
              <w:rPr>
                <w:rFonts w:ascii="Times New Roman" w:hAnsi="Times New Roman" w:cs="Times New Roman"/>
                <w:b/>
              </w:rPr>
            </w:pPr>
            <w:r>
              <w:rPr>
                <w:rFonts w:ascii="Times New Roman" w:hAnsi="Times New Roman" w:cs="Times New Roman"/>
                <w:b/>
              </w:rPr>
              <w:t>1</w:t>
            </w:r>
          </w:p>
          <w:p w:rsidR="00381739" w:rsidRPr="00381739" w:rsidRDefault="00B866FD" w:rsidP="00381739">
            <w:pPr>
              <w:rPr>
                <w:rFonts w:ascii="Times New Roman" w:eastAsia="Times New Roman" w:hAnsi="Times New Roman" w:cs="Times New Roman"/>
                <w:b/>
                <w:sz w:val="24"/>
                <w:szCs w:val="20"/>
                <w:lang w:eastAsia="en-GB"/>
              </w:rPr>
            </w:pPr>
            <w:r>
              <w:rPr>
                <w:rFonts w:ascii="Times New Roman" w:hAnsi="Times New Roman" w:cs="Times New Roman"/>
                <w:b/>
              </w:rPr>
              <w:t>2</w:t>
            </w:r>
            <w:r w:rsidRPr="00B866FD">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EA277B">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321166"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EE768B" w:rsidP="00EE768B">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r>
              <w:rPr>
                <w:rFonts w:ascii="Times New Roman" w:eastAsia="Times New Roman" w:hAnsi="Times New Roman" w:cs="Times New Roman"/>
                <w:b/>
                <w:lang w:eastAsia="en-GB"/>
              </w:rPr>
              <w:t>………………</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6A30DC"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0B3E23" w:rsidP="00745B97">
            <w:pPr>
              <w:rPr>
                <w:rFonts w:ascii="Times New Roman" w:eastAsia="Times New Roman" w:hAnsi="Times New Roman" w:cs="Times New Roman"/>
                <w:b/>
                <w:bCs/>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Islande </w:t>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Liechtenstein </w:t>
            </w:r>
            <w:r w:rsidR="000B3E23"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Norvège </w:t>
            </w:r>
            <w:r w:rsidR="006A30DC"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00B866FD"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EA277B" w:rsidP="00EA277B">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321166" w:rsidRPr="00321166" w:rsidRDefault="00321166" w:rsidP="00321166">
      <w:pPr>
        <w:spacing w:after="0" w:line="240" w:lineRule="auto"/>
        <w:ind w:left="426" w:right="170"/>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L'expert national détaché (END) contribue aux travaux de la politique de recherche et d'innovation dans le domaine des missions européennes. Les missions européennes sont une nouveauté du programme de recherche et d'innovation Horizon Europe pour les années 2021-2027. Elles soutiendront la transformation de l'Europe en un continent plus vert, plus sain, plus inclusif et plus résilient. Elles visent à apporter des contributions tangibles à la population et à faire participer les Européens à leur conception, leur mise en œuvre et leur suivi. En tant qu'instrument, les missions de l'UE mettent en commun les ressources nécessaires en termes de programmes de financement, de politiques et de réglementations de l'UE, ainsi que d'autres activités, pour apporter des solutions à cinq défis concrets. Elles visent également à mobiliser et à activer les acteurs publics et privés, tels que les États membres de l'UE, les autorités régionales et locales, les instituts de recherche, les acteurs de terrain, les entrepreneurs et les investisseurs, afin de créer un impact réel et durable pour chacune de ces missions. Enfin, elles impliquent également un engagement auprès des citoyens pour stimuler l'adoption par la société de nouvelles solutions et approches pour faire face à ces défis.</w:t>
      </w:r>
    </w:p>
    <w:p w:rsidR="00321166" w:rsidRPr="00321166" w:rsidRDefault="00321166" w:rsidP="00321166">
      <w:pPr>
        <w:spacing w:after="0" w:line="240" w:lineRule="auto"/>
        <w:ind w:left="426" w:right="170"/>
        <w:jc w:val="both"/>
        <w:rPr>
          <w:rFonts w:ascii="Times New Roman" w:eastAsia="Times New Roman" w:hAnsi="Times New Roman" w:cs="Times New Roman"/>
          <w:lang w:eastAsia="en-GB"/>
        </w:rPr>
      </w:pPr>
    </w:p>
    <w:p w:rsidR="00321166" w:rsidRPr="00321166" w:rsidRDefault="00321166" w:rsidP="00321166">
      <w:pPr>
        <w:spacing w:after="0" w:line="240" w:lineRule="auto"/>
        <w:ind w:left="426" w:right="170"/>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 xml:space="preserve">Le poste d'expert national détaché (END) est à pourvoir au sein du « Service commun pour les Missions et les partenariats ". L'unité est en charge de l'élaboration des politiques pour les missions et les partenariats européens et soutient les services de la Commission, les États membres et les parties prenantes dans leur </w:t>
      </w:r>
      <w:proofErr w:type="spellStart"/>
      <w:r w:rsidRPr="00321166">
        <w:rPr>
          <w:rFonts w:ascii="Times New Roman" w:eastAsia="Times New Roman" w:hAnsi="Times New Roman" w:cs="Times New Roman"/>
          <w:lang w:eastAsia="en-GB"/>
        </w:rPr>
        <w:t>co</w:t>
      </w:r>
      <w:proofErr w:type="spellEnd"/>
      <w:r w:rsidRPr="00321166">
        <w:rPr>
          <w:rFonts w:ascii="Times New Roman" w:eastAsia="Times New Roman" w:hAnsi="Times New Roman" w:cs="Times New Roman"/>
          <w:lang w:eastAsia="en-GB"/>
        </w:rPr>
        <w:t xml:space="preserve">-création afin de mobiliser des investissements conjoints sur les objectifs fixés, conformément aux priorités </w:t>
      </w:r>
      <w:proofErr w:type="spellStart"/>
      <w:r w:rsidRPr="00321166">
        <w:rPr>
          <w:rFonts w:ascii="Times New Roman" w:eastAsia="Times New Roman" w:hAnsi="Times New Roman" w:cs="Times New Roman"/>
          <w:lang w:eastAsia="en-GB"/>
        </w:rPr>
        <w:t>co</w:t>
      </w:r>
      <w:proofErr w:type="spellEnd"/>
      <w:r w:rsidRPr="00321166">
        <w:rPr>
          <w:rFonts w:ascii="Times New Roman" w:eastAsia="Times New Roman" w:hAnsi="Times New Roman" w:cs="Times New Roman"/>
          <w:lang w:eastAsia="en-GB"/>
        </w:rPr>
        <w:t>-établies avec les citoyens européens. Cette unité assure la coordination politique entre les services de la Commission tout au long du cycle de vie des missions et des partenariats, y compris leur suivi et leur évaluation d'impact, et fait office de centre politique pour les missions et les partenariats européens au sein de la Commission.</w:t>
      </w:r>
    </w:p>
    <w:p w:rsidR="00321166" w:rsidRPr="00321166" w:rsidRDefault="00321166" w:rsidP="00321166">
      <w:pPr>
        <w:spacing w:after="0" w:line="240" w:lineRule="auto"/>
        <w:ind w:left="426" w:right="170"/>
        <w:jc w:val="both"/>
        <w:rPr>
          <w:rFonts w:ascii="Times New Roman" w:eastAsia="Times New Roman" w:hAnsi="Times New Roman" w:cs="Times New Roman"/>
          <w:lang w:eastAsia="en-GB"/>
        </w:rPr>
      </w:pPr>
    </w:p>
    <w:p w:rsidR="00321166" w:rsidRDefault="00321166" w:rsidP="00321166">
      <w:pPr>
        <w:spacing w:after="0" w:line="240" w:lineRule="auto"/>
        <w:ind w:left="426" w:right="170"/>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lastRenderedPageBreak/>
        <w:t xml:space="preserve">L'END conseillera et soutiendra en particulier les services de la Commission dans la mise en œuvre des missions de l'UE au niveau national, notamment en ce qui concerne la mobilisation et la coordination des </w:t>
      </w:r>
      <w:proofErr w:type="gramStart"/>
      <w:r w:rsidRPr="00321166">
        <w:rPr>
          <w:rFonts w:ascii="Times New Roman" w:eastAsia="Times New Roman" w:hAnsi="Times New Roman" w:cs="Times New Roman"/>
          <w:lang w:eastAsia="en-GB"/>
        </w:rPr>
        <w:t>acteurs</w:t>
      </w:r>
      <w:proofErr w:type="gramEnd"/>
      <w:r w:rsidRPr="00321166">
        <w:rPr>
          <w:rFonts w:ascii="Times New Roman" w:eastAsia="Times New Roman" w:hAnsi="Times New Roman" w:cs="Times New Roman"/>
          <w:lang w:eastAsia="en-GB"/>
        </w:rPr>
        <w:t xml:space="preserve"> dans différents secteurs et à différents niveaux de gouvernance. En fonction de son expérience, cela peut inclure des réflexions sur la mobilisation de différentes sources de financement public et privé pour la mise en œuvre des missions.</w:t>
      </w:r>
    </w:p>
    <w:p w:rsidR="00321166" w:rsidRPr="00321166" w:rsidRDefault="00321166" w:rsidP="00321166">
      <w:pPr>
        <w:spacing w:after="0" w:line="240" w:lineRule="auto"/>
        <w:ind w:left="426" w:right="170"/>
        <w:jc w:val="both"/>
        <w:rPr>
          <w:rFonts w:ascii="Times New Roman" w:eastAsia="Times New Roman" w:hAnsi="Times New Roman" w:cs="Times New Roman"/>
          <w:lang w:eastAsia="en-GB"/>
        </w:rPr>
      </w:pPr>
    </w:p>
    <w:p w:rsidR="00321166" w:rsidRPr="00321166" w:rsidRDefault="00321166" w:rsidP="00321166">
      <w:pPr>
        <w:spacing w:after="0" w:line="240" w:lineRule="auto"/>
        <w:ind w:left="426" w:right="170"/>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 xml:space="preserve">Le travail comprend des tâches de coordination et le suivi des composantes du programme Horizon Europe liées aux missions, ainsi que la rédaction de notes d'information et de discours sur les missions de l'UE, la participation à des réunions et à des activités interservices. </w:t>
      </w:r>
    </w:p>
    <w:p w:rsidR="00321166" w:rsidRPr="00321166" w:rsidRDefault="00321166" w:rsidP="00321166">
      <w:pPr>
        <w:spacing w:after="0" w:line="240" w:lineRule="auto"/>
        <w:ind w:left="426" w:right="170"/>
        <w:jc w:val="both"/>
        <w:rPr>
          <w:rFonts w:ascii="Times New Roman" w:eastAsia="Times New Roman" w:hAnsi="Times New Roman" w:cs="Times New Roman"/>
          <w:lang w:eastAsia="en-GB"/>
        </w:rPr>
      </w:pPr>
    </w:p>
    <w:p w:rsidR="00D703AF" w:rsidRPr="00D703AF" w:rsidRDefault="00321166" w:rsidP="00321166">
      <w:pPr>
        <w:spacing w:after="0" w:line="240" w:lineRule="auto"/>
        <w:ind w:left="426" w:right="170"/>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L'END travaillera sous la supervision d'un administrateur. Sans préjudice du principe de coopération loyale entre les administrations nationales/régionales et européennes, l'END ne travaillera pas sur des cas individuels ayant des implications avec des dossiers qu'il aurait eu à traiter dans son administration nationale au cours des deux années précédant son entrée à la Commission, ou des cas directement adjacents. En aucun cas, il ne représentera la Commission pour prendre des engagements, financiers ou autres, ou pour négocier au nom de la Commission.</w:t>
      </w:r>
    </w:p>
    <w:p w:rsidR="00D703AF" w:rsidRPr="00D703AF" w:rsidRDefault="00D703AF" w:rsidP="00D703AF">
      <w:pPr>
        <w:spacing w:after="0" w:line="240" w:lineRule="auto"/>
        <w:ind w:left="426" w:right="17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w:t>
      </w:r>
      <w:r w:rsidR="006A30DC">
        <w:rPr>
          <w:rFonts w:ascii="Times New Roman" w:eastAsia="Times New Roman" w:hAnsi="Times New Roman" w:cs="Times New Roman"/>
          <w:lang w:eastAsia="en-GB"/>
        </w:rPr>
        <w:t>ridique</w:t>
      </w:r>
      <w:r w:rsidRPr="00745B97">
        <w:rPr>
          <w:rFonts w:ascii="Times New Roman" w:eastAsia="Times New Roman" w:hAnsi="Times New Roman" w:cs="Times New Roman"/>
          <w:lang w:eastAsia="en-GB"/>
        </w:rPr>
        <w:t>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21166" w:rsidRDefault="00745B97" w:rsidP="00321166">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 : </w:t>
      </w:r>
    </w:p>
    <w:p w:rsidR="00321166" w:rsidRPr="00321166" w:rsidRDefault="00321166" w:rsidP="00321166">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r w:rsidRPr="00321166">
        <w:rPr>
          <w:rFonts w:ascii="Times New Roman" w:eastAsia="Times New Roman" w:hAnsi="Times New Roman" w:cs="Times New Roman"/>
          <w:lang w:eastAsia="en-GB"/>
        </w:rPr>
        <w:t>Politique ou financement de la recherche et de l'innovation</w:t>
      </w:r>
    </w:p>
    <w:p w:rsidR="00321166" w:rsidRPr="00321166" w:rsidRDefault="00321166" w:rsidP="00321166">
      <w:pPr>
        <w:tabs>
          <w:tab w:val="left" w:pos="993"/>
        </w:tabs>
        <w:spacing w:after="0" w:line="240" w:lineRule="auto"/>
        <w:ind w:left="851" w:right="60" w:hanging="142"/>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 Politique publique</w:t>
      </w:r>
    </w:p>
    <w:p w:rsidR="00321166" w:rsidRPr="00321166" w:rsidRDefault="00321166" w:rsidP="00321166">
      <w:pPr>
        <w:tabs>
          <w:tab w:val="left" w:pos="993"/>
        </w:tabs>
        <w:spacing w:after="0" w:line="240" w:lineRule="auto"/>
        <w:ind w:left="851" w:right="60" w:hanging="142"/>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 Politique/relations internationales</w:t>
      </w:r>
    </w:p>
    <w:p w:rsidR="00321166" w:rsidRPr="00321166" w:rsidRDefault="00321166" w:rsidP="00321166">
      <w:pPr>
        <w:tabs>
          <w:tab w:val="left" w:pos="993"/>
        </w:tabs>
        <w:spacing w:after="0" w:line="240" w:lineRule="auto"/>
        <w:ind w:left="851" w:right="60" w:hanging="142"/>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 Économie</w:t>
      </w:r>
    </w:p>
    <w:p w:rsidR="00321166" w:rsidRPr="00321166" w:rsidRDefault="00321166" w:rsidP="00321166">
      <w:pPr>
        <w:tabs>
          <w:tab w:val="left" w:pos="993"/>
        </w:tabs>
        <w:spacing w:after="0" w:line="240" w:lineRule="auto"/>
        <w:ind w:left="851" w:right="60" w:hanging="142"/>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 Droit</w:t>
      </w:r>
    </w:p>
    <w:p w:rsidR="00745B97" w:rsidRPr="00745B97" w:rsidRDefault="00321166" w:rsidP="00321166">
      <w:pPr>
        <w:tabs>
          <w:tab w:val="left" w:pos="993"/>
        </w:tabs>
        <w:spacing w:after="0" w:line="240" w:lineRule="auto"/>
        <w:ind w:left="851" w:right="60" w:hanging="142"/>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 Études européennes.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869ED" w:rsidRPr="00B866FD" w:rsidRDefault="00321166" w:rsidP="006A30DC">
      <w:pPr>
        <w:tabs>
          <w:tab w:val="left" w:pos="993"/>
        </w:tabs>
        <w:spacing w:after="0" w:line="240" w:lineRule="auto"/>
        <w:ind w:left="709" w:right="60"/>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 xml:space="preserve">Expérience professionnelle couvrant une bonne connaissance de la politique de recherche et d'innovation d'au moins un État membre de l'UE ou d'un pays associé ; bonne compréhension des institutions </w:t>
      </w:r>
      <w:r w:rsidRPr="00321166">
        <w:rPr>
          <w:rFonts w:ascii="Times New Roman" w:eastAsia="Times New Roman" w:hAnsi="Times New Roman" w:cs="Times New Roman"/>
          <w:lang w:eastAsia="en-GB"/>
        </w:rPr>
        <w:lastRenderedPageBreak/>
        <w:t>européennes et de leur interaction ; capacité à coopérer efficacement avec les parties prenantes au niveau européen. Excellentes compétences en communication écrite et orale en termes d'analyse et de présentation des politiques.</w:t>
      </w:r>
    </w:p>
    <w:p w:rsidR="00D22283" w:rsidRDefault="00D22283" w:rsidP="00FF5504">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381739" w:rsidRDefault="00321166" w:rsidP="006A30DC">
      <w:pPr>
        <w:spacing w:after="0" w:line="240" w:lineRule="auto"/>
        <w:ind w:left="709"/>
        <w:jc w:val="both"/>
        <w:rPr>
          <w:rFonts w:ascii="Times New Roman" w:eastAsia="Times New Roman" w:hAnsi="Times New Roman" w:cs="Times New Roman"/>
          <w:lang w:eastAsia="en-GB"/>
        </w:rPr>
      </w:pPr>
      <w:r w:rsidRPr="00321166">
        <w:rPr>
          <w:rFonts w:ascii="Times New Roman" w:eastAsia="Times New Roman" w:hAnsi="Times New Roman" w:cs="Times New Roman"/>
          <w:lang w:eastAsia="en-GB"/>
        </w:rPr>
        <w:t>L'anglais et une autre langue officielle de l'Union européenne.</w:t>
      </w:r>
      <w:bookmarkStart w:id="0" w:name="_GoBack"/>
      <w:bookmarkEnd w:id="0"/>
    </w:p>
    <w:p w:rsid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D703AF">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EA277B" w:rsidRDefault="00EA277B"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2E27C3" w:rsidRPr="00745B97" w:rsidRDefault="002E27C3"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lastRenderedPageBreak/>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p w:rsidR="00AC55BD" w:rsidRDefault="00321166"/>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9146A"/>
    <w:multiLevelType w:val="hybridMultilevel"/>
    <w:tmpl w:val="95AAF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AE7008"/>
    <w:multiLevelType w:val="hybridMultilevel"/>
    <w:tmpl w:val="8B34D0E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33847E6D"/>
    <w:multiLevelType w:val="hybridMultilevel"/>
    <w:tmpl w:val="FDFA077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48D13A5D"/>
    <w:multiLevelType w:val="hybridMultilevel"/>
    <w:tmpl w:val="98B03D9C"/>
    <w:lvl w:ilvl="0" w:tplc="7DAA65B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5B3F4569"/>
    <w:multiLevelType w:val="hybridMultilevel"/>
    <w:tmpl w:val="12C0A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C723E0"/>
    <w:multiLevelType w:val="hybridMultilevel"/>
    <w:tmpl w:val="8110E406"/>
    <w:lvl w:ilvl="0" w:tplc="739811C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61540BFD"/>
    <w:multiLevelType w:val="hybridMultilevel"/>
    <w:tmpl w:val="3F90D6C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67B608A2"/>
    <w:multiLevelType w:val="hybridMultilevel"/>
    <w:tmpl w:val="C4A233F8"/>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752A0D51"/>
    <w:multiLevelType w:val="hybridMultilevel"/>
    <w:tmpl w:val="085606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4"/>
  </w:num>
  <w:num w:numId="2">
    <w:abstractNumId w:val="3"/>
  </w:num>
  <w:num w:numId="3">
    <w:abstractNumId w:val="10"/>
  </w:num>
  <w:num w:numId="4">
    <w:abstractNumId w:val="1"/>
  </w:num>
  <w:num w:numId="5">
    <w:abstractNumId w:val="6"/>
  </w:num>
  <w:num w:numId="6">
    <w:abstractNumId w:val="0"/>
  </w:num>
  <w:num w:numId="7">
    <w:abstractNumId w:val="8"/>
  </w:num>
  <w:num w:numId="8">
    <w:abstractNumId w:val="7"/>
  </w:num>
  <w:num w:numId="9">
    <w:abstractNumId w:val="11"/>
  </w:num>
  <w:num w:numId="10">
    <w:abstractNumId w:val="2"/>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63B50"/>
    <w:rsid w:val="000B3E23"/>
    <w:rsid w:val="000E6DA3"/>
    <w:rsid w:val="0019598C"/>
    <w:rsid w:val="001D1CEB"/>
    <w:rsid w:val="001E0F23"/>
    <w:rsid w:val="002A3536"/>
    <w:rsid w:val="002E27C3"/>
    <w:rsid w:val="00321166"/>
    <w:rsid w:val="003445AE"/>
    <w:rsid w:val="00381739"/>
    <w:rsid w:val="00420AF9"/>
    <w:rsid w:val="004F0101"/>
    <w:rsid w:val="00534042"/>
    <w:rsid w:val="00635447"/>
    <w:rsid w:val="006A30DC"/>
    <w:rsid w:val="00732C5E"/>
    <w:rsid w:val="00745B97"/>
    <w:rsid w:val="00804B2F"/>
    <w:rsid w:val="00930050"/>
    <w:rsid w:val="009C5D3B"/>
    <w:rsid w:val="00B36D07"/>
    <w:rsid w:val="00B866FD"/>
    <w:rsid w:val="00BA34CF"/>
    <w:rsid w:val="00BC14A5"/>
    <w:rsid w:val="00BE237B"/>
    <w:rsid w:val="00CF677F"/>
    <w:rsid w:val="00D22283"/>
    <w:rsid w:val="00D703AF"/>
    <w:rsid w:val="00D82AC7"/>
    <w:rsid w:val="00D869ED"/>
    <w:rsid w:val="00EA277B"/>
    <w:rsid w:val="00EA4816"/>
    <w:rsid w:val="00EE768B"/>
    <w:rsid w:val="00F57E08"/>
    <w:rsid w:val="00FA4EA0"/>
    <w:rsid w:val="00FF550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53FDB"/>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na.wilkki@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1711</Words>
  <Characters>9652</Characters>
  <Application>Microsoft Office Word</Application>
  <DocSecurity>0</DocSecurity>
  <Lines>205</Lines>
  <Paragraphs>93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2021-12-14T13:36:00Z</dcterms:created>
  <dcterms:modified xsi:type="dcterms:W3CDTF">2021-12-14T13:36:00Z</dcterms:modified>
</cp:coreProperties>
</file>