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18696E" w:rsidP="009D7AF5">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val="de-DE" w:eastAsia="en-GB"/>
              </w:rPr>
              <w:t>COMP-H-5</w:t>
            </w:r>
          </w:p>
        </w:tc>
      </w:tr>
      <w:tr w:rsidR="00745B97" w:rsidRPr="00745B97" w:rsidTr="00EC6FF0">
        <w:trPr>
          <w:trHeight w:val="1977"/>
          <w:jc w:val="center"/>
        </w:trPr>
        <w:tc>
          <w:tcPr>
            <w:tcW w:w="4359" w:type="dxa"/>
            <w:tcBorders>
              <w:bottom w:val="nil"/>
            </w:tcBorders>
          </w:tcPr>
          <w:p w:rsidR="00745B97" w:rsidRPr="00745B97" w:rsidRDefault="00B15B47"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 xml:space="preserve">Chef </w:t>
            </w:r>
            <w:proofErr w:type="gramStart"/>
            <w:r>
              <w:rPr>
                <w:rFonts w:ascii="Times New Roman" w:eastAsia="Times New Roman" w:hAnsi="Times New Roman" w:cs="Times New Roman"/>
                <w:b/>
                <w:lang w:eastAsia="en-GB"/>
              </w:rPr>
              <w:t>d’unité</w:t>
            </w:r>
            <w:r w:rsidR="00962667">
              <w:rPr>
                <w:rFonts w:ascii="Times New Roman" w:eastAsia="Times New Roman" w:hAnsi="Times New Roman" w:cs="Times New Roman"/>
                <w:b/>
                <w:lang w:eastAsia="en-GB"/>
              </w:rPr>
              <w:t xml:space="preserve"> </w:t>
            </w:r>
            <w:r w:rsidR="00D61A8C">
              <w:rPr>
                <w:rFonts w:ascii="Times New Roman" w:eastAsia="Times New Roman" w:hAnsi="Times New Roman" w:cs="Times New Roman"/>
                <w:b/>
                <w:lang w:eastAsia="en-GB"/>
              </w:rPr>
              <w:t>.</w:t>
            </w:r>
            <w:proofErr w:type="gramEnd"/>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18696E" w:rsidRPr="0018696E" w:rsidRDefault="0018696E" w:rsidP="0018696E">
            <w:pPr>
              <w:rPr>
                <w:rFonts w:ascii="Times New Roman" w:hAnsi="Times New Roman" w:cs="Times New Roman"/>
                <w:b/>
                <w:lang w:val="en-GB"/>
              </w:rPr>
            </w:pPr>
            <w:r w:rsidRPr="0018696E">
              <w:rPr>
                <w:rFonts w:ascii="Times New Roman" w:hAnsi="Times New Roman" w:cs="Times New Roman"/>
                <w:b/>
                <w:lang w:val="en-GB"/>
              </w:rPr>
              <w:t>Harold NYSSENS</w:t>
            </w:r>
          </w:p>
          <w:p w:rsidR="0018696E" w:rsidRPr="0018696E" w:rsidRDefault="0018696E" w:rsidP="0018696E">
            <w:pPr>
              <w:rPr>
                <w:rFonts w:ascii="Times New Roman" w:hAnsi="Times New Roman" w:cs="Times New Roman"/>
                <w:b/>
                <w:lang w:val="en-GB"/>
              </w:rPr>
            </w:pPr>
            <w:hyperlink r:id="rId8" w:history="1">
              <w:r w:rsidRPr="0066553F">
                <w:rPr>
                  <w:rStyle w:val="Hyperlink"/>
                  <w:rFonts w:ascii="Times New Roman" w:hAnsi="Times New Roman" w:cs="Times New Roman"/>
                  <w:b/>
                  <w:lang w:val="en-GB"/>
                </w:rPr>
                <w:t>harold.nyssens@ec.europa.eu</w:t>
              </w:r>
            </w:hyperlink>
            <w:r>
              <w:rPr>
                <w:rFonts w:ascii="Times New Roman" w:hAnsi="Times New Roman" w:cs="Times New Roman"/>
                <w:b/>
                <w:lang w:val="en-GB"/>
              </w:rPr>
              <w:t xml:space="preserve"> </w:t>
            </w:r>
            <w:r w:rsidRPr="0018696E">
              <w:rPr>
                <w:rFonts w:ascii="Times New Roman" w:hAnsi="Times New Roman" w:cs="Times New Roman"/>
                <w:b/>
                <w:lang w:val="en-GB"/>
              </w:rPr>
              <w:t xml:space="preserve"> </w:t>
            </w:r>
          </w:p>
          <w:p w:rsidR="006A2619" w:rsidRPr="00EF1A1F" w:rsidRDefault="0018696E" w:rsidP="0018696E">
            <w:pPr>
              <w:rPr>
                <w:rFonts w:ascii="Times New Roman" w:hAnsi="Times New Roman" w:cs="Times New Roman"/>
                <w:b/>
              </w:rPr>
            </w:pPr>
            <w:r w:rsidRPr="0018696E">
              <w:rPr>
                <w:rFonts w:ascii="Times New Roman" w:hAnsi="Times New Roman" w:cs="Times New Roman"/>
                <w:b/>
              </w:rPr>
              <w:t>+32 2 29 968702</w:t>
            </w:r>
          </w:p>
          <w:p w:rsidR="00621284" w:rsidRPr="00EF1A1F" w:rsidRDefault="00621284" w:rsidP="00D61A8C">
            <w:pPr>
              <w:rPr>
                <w:rFonts w:ascii="Times New Roman" w:hAnsi="Times New Roman" w:cs="Times New Roman"/>
                <w:b/>
              </w:rPr>
            </w:pPr>
            <w:r w:rsidRPr="00EF1A1F">
              <w:rPr>
                <w:rFonts w:ascii="Times New Roman" w:hAnsi="Times New Roman" w:cs="Times New Roman"/>
                <w:b/>
              </w:rPr>
              <w:t>1</w:t>
            </w:r>
          </w:p>
          <w:p w:rsidR="00381739" w:rsidRPr="004D5CA2" w:rsidRDefault="00EF1A1F" w:rsidP="00381739">
            <w:pPr>
              <w:rPr>
                <w:rFonts w:ascii="Times New Roman" w:hAnsi="Times New Roman" w:cs="Times New Roman"/>
                <w:b/>
              </w:rPr>
            </w:pPr>
            <w:r>
              <w:rPr>
                <w:rFonts w:ascii="Times New Roman" w:hAnsi="Times New Roman" w:cs="Times New Roman"/>
                <w:b/>
              </w:rPr>
              <w:t>2</w:t>
            </w:r>
            <w:r w:rsidRPr="00EF1A1F">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88">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18696E"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1</w:t>
            </w:r>
            <w:r w:rsidR="00381739" w:rsidRPr="00381739">
              <w:rPr>
                <w:rFonts w:ascii="Times New Roman" w:eastAsia="Times New Roman" w:hAnsi="Times New Roman" w:cs="Times New Roman"/>
                <w:b/>
                <w:lang w:val="fr-FR" w:eastAsia="en-GB"/>
              </w:rPr>
              <w:t xml:space="preserve"> an</w:t>
            </w:r>
            <w:r w:rsidR="00381739" w:rsidRPr="00381739">
              <w:rPr>
                <w:rFonts w:ascii="Times New Roman" w:eastAsia="Times New Roman" w:hAnsi="Times New Roman" w:cs="Times New Roman"/>
                <w:b/>
                <w:vertAlign w:val="superscript"/>
                <w:lang w:val="fr-FR" w:eastAsia="en-GB"/>
              </w:rPr>
              <w:t>1</w:t>
            </w:r>
          </w:p>
          <w:p w:rsidR="003076C4" w:rsidRPr="00BB18BA" w:rsidRDefault="00381739" w:rsidP="003076C4">
            <w:pPr>
              <w:rPr>
                <w:rFonts w:ascii="Times New Roman" w:eastAsia="Times New Roman" w:hAnsi="Times New Roman" w:cs="Times New Roman"/>
                <w:b/>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18696E" w:rsidRPr="0018696E" w:rsidRDefault="0018696E" w:rsidP="0018696E">
      <w:pPr>
        <w:pStyle w:val="ListParagraph"/>
        <w:spacing w:line="240" w:lineRule="auto"/>
        <w:ind w:left="425"/>
        <w:jc w:val="both"/>
        <w:rPr>
          <w:rFonts w:ascii="Times New Roman" w:hAnsi="Times New Roman" w:cs="Times New Roman"/>
        </w:rPr>
      </w:pPr>
      <w:r w:rsidRPr="0018696E">
        <w:rPr>
          <w:rFonts w:ascii="Times New Roman" w:hAnsi="Times New Roman" w:cs="Times New Roman"/>
        </w:rPr>
        <w:t xml:space="preserve">L'Unité H5 de la DG COMP est chargée du contrôle des aides de nature fiscale. Notre mission est de veiller à éviter les distorsions de concurrence résultant d’avantages sélectifs accordés à certaines entreprises. Le portefeuille de l’unité comprend généralement la fiscalité des entreprises, les régimes de sécurité sociale, la fiscalité de l’immobilier, la taxation liée à l’environnement et à la santé, la fiscalité sectorielle et la fiscalité applicable aux jeux de hasard. Nous veillons, dans ce contexte, à contribuer à réaliser le marché unique. Cette tâche implique notamment d’examiner les pratiques de planification fiscale agressive par les multinationales. Ces mesures concernent principalement les décisions fiscales anticipatives (par exemple les enquêtes effectuées concernant Apple, Amazon, </w:t>
      </w:r>
      <w:proofErr w:type="spellStart"/>
      <w:r w:rsidRPr="0018696E">
        <w:rPr>
          <w:rFonts w:ascii="Times New Roman" w:hAnsi="Times New Roman" w:cs="Times New Roman"/>
        </w:rPr>
        <w:t>Engie</w:t>
      </w:r>
      <w:proofErr w:type="spellEnd"/>
      <w:r w:rsidRPr="0018696E">
        <w:rPr>
          <w:rFonts w:ascii="Times New Roman" w:hAnsi="Times New Roman" w:cs="Times New Roman"/>
        </w:rPr>
        <w:t xml:space="preserve">, Fiat et Starbucks) et des régimes d'aides, tel que le système belge relatif aux bénéfices excédentaires. </w:t>
      </w:r>
    </w:p>
    <w:p w:rsidR="0018696E" w:rsidRPr="0018696E" w:rsidRDefault="0018696E" w:rsidP="0018696E">
      <w:pPr>
        <w:pStyle w:val="ListParagraph"/>
        <w:spacing w:line="240" w:lineRule="auto"/>
        <w:ind w:left="425"/>
        <w:jc w:val="both"/>
        <w:rPr>
          <w:rFonts w:ascii="Times New Roman" w:hAnsi="Times New Roman" w:cs="Times New Roman"/>
        </w:rPr>
      </w:pPr>
    </w:p>
    <w:p w:rsidR="0018696E" w:rsidRPr="0018696E" w:rsidRDefault="0018696E" w:rsidP="0018696E">
      <w:pPr>
        <w:pStyle w:val="ListParagraph"/>
        <w:spacing w:line="240" w:lineRule="auto"/>
        <w:ind w:left="425"/>
        <w:jc w:val="both"/>
        <w:rPr>
          <w:rFonts w:ascii="Times New Roman" w:hAnsi="Times New Roman" w:cs="Times New Roman"/>
        </w:rPr>
      </w:pPr>
      <w:r w:rsidRPr="0018696E">
        <w:rPr>
          <w:rFonts w:ascii="Times New Roman" w:hAnsi="Times New Roman" w:cs="Times New Roman"/>
        </w:rPr>
        <w:t xml:space="preserve">Le travail de l’unité consiste dès lors en un mix d’investigations ex </w:t>
      </w:r>
      <w:proofErr w:type="spellStart"/>
      <w:r w:rsidRPr="0018696E">
        <w:rPr>
          <w:rFonts w:ascii="Times New Roman" w:hAnsi="Times New Roman" w:cs="Times New Roman"/>
        </w:rPr>
        <w:t>officio</w:t>
      </w:r>
      <w:proofErr w:type="spellEnd"/>
      <w:r w:rsidRPr="0018696E">
        <w:rPr>
          <w:rFonts w:ascii="Times New Roman" w:hAnsi="Times New Roman" w:cs="Times New Roman"/>
        </w:rPr>
        <w:t xml:space="preserve"> à l’encontre de structures juridiques de grandes multinationales ou d’entreprises publiques actives dans le domaine portuaire, mais également de procédures lancées suite à des plaintes d’opérateurs économiques. Une des questions centrales adressées par l’unité concerne l’existence d’un « avantage sélectif », critère qui permet de délimiter, d’une part, les compétences exclusives des États Membres dans l’élaboration de systèmes fiscaux, et, d’autre part, l’obligation de la Commission de veiller à ce que de tels régimes respectent les dispositions en matière d’aides d’état. </w:t>
      </w:r>
    </w:p>
    <w:p w:rsidR="0018696E" w:rsidRPr="0018696E" w:rsidRDefault="0018696E" w:rsidP="0018696E">
      <w:pPr>
        <w:pStyle w:val="ListParagraph"/>
        <w:spacing w:line="240" w:lineRule="auto"/>
        <w:ind w:left="425"/>
        <w:jc w:val="both"/>
        <w:rPr>
          <w:rFonts w:ascii="Times New Roman" w:hAnsi="Times New Roman" w:cs="Times New Roman"/>
        </w:rPr>
      </w:pPr>
    </w:p>
    <w:p w:rsidR="0018696E" w:rsidRPr="0018696E" w:rsidRDefault="0018696E" w:rsidP="0018696E">
      <w:pPr>
        <w:pStyle w:val="ListParagraph"/>
        <w:spacing w:line="240" w:lineRule="auto"/>
        <w:ind w:left="425"/>
        <w:jc w:val="both"/>
        <w:rPr>
          <w:rFonts w:ascii="Times New Roman" w:hAnsi="Times New Roman" w:cs="Times New Roman"/>
        </w:rPr>
      </w:pPr>
      <w:r w:rsidRPr="0018696E">
        <w:rPr>
          <w:rFonts w:ascii="Times New Roman" w:hAnsi="Times New Roman" w:cs="Times New Roman"/>
        </w:rPr>
        <w:t xml:space="preserve">L’Unité H5 maintient des liens étroits avec la DG TAXUD afin d'assurer la cohérence entre les enquêtes en matière d'aides d'état et les initiatives législatives de la Commission. Une telle coordination est particulièrement déterminante dans les domaines de la TVA, des droits d’accises et de la fiscalité des entreprises. Ces initiatives s'inscrivent, par ailleurs, dans le débat plus large sur la lutte contre la planification fiscale agressive au sein de l'OCDE et du G20. </w:t>
      </w:r>
    </w:p>
    <w:p w:rsidR="0018696E" w:rsidRPr="0018696E" w:rsidRDefault="0018696E" w:rsidP="0018696E">
      <w:pPr>
        <w:pStyle w:val="ListParagraph"/>
        <w:spacing w:line="240" w:lineRule="auto"/>
        <w:ind w:left="425"/>
        <w:jc w:val="both"/>
        <w:rPr>
          <w:rFonts w:ascii="Times New Roman" w:hAnsi="Times New Roman" w:cs="Times New Roman"/>
        </w:rPr>
      </w:pPr>
    </w:p>
    <w:p w:rsidR="0018696E" w:rsidRPr="0018696E" w:rsidRDefault="0018696E" w:rsidP="0018696E">
      <w:pPr>
        <w:pStyle w:val="ListParagraph"/>
        <w:spacing w:line="240" w:lineRule="auto"/>
        <w:ind w:left="425"/>
        <w:jc w:val="both"/>
        <w:rPr>
          <w:rFonts w:ascii="Times New Roman" w:hAnsi="Times New Roman" w:cs="Times New Roman"/>
        </w:rPr>
      </w:pPr>
      <w:r w:rsidRPr="0018696E">
        <w:rPr>
          <w:rFonts w:ascii="Times New Roman" w:hAnsi="Times New Roman" w:cs="Times New Roman"/>
        </w:rPr>
        <w:t xml:space="preserve">L’unité contribue également à traiter des notifications des États Membres liées à des mesures ayant trait au COVID, en particulier dans le domaine de la fiscalité et de la sécurité sociale. </w:t>
      </w:r>
    </w:p>
    <w:p w:rsidR="0018696E" w:rsidRPr="0018696E" w:rsidRDefault="0018696E" w:rsidP="0018696E">
      <w:pPr>
        <w:pStyle w:val="ListParagraph"/>
        <w:spacing w:line="240" w:lineRule="auto"/>
        <w:ind w:left="425"/>
        <w:jc w:val="both"/>
        <w:rPr>
          <w:rFonts w:ascii="Times New Roman" w:hAnsi="Times New Roman" w:cs="Times New Roman"/>
        </w:rPr>
      </w:pPr>
    </w:p>
    <w:p w:rsidR="0018696E" w:rsidRPr="0018696E" w:rsidRDefault="0018696E" w:rsidP="0018696E">
      <w:pPr>
        <w:pStyle w:val="ListParagraph"/>
        <w:spacing w:line="240" w:lineRule="auto"/>
        <w:ind w:left="425"/>
        <w:jc w:val="both"/>
        <w:rPr>
          <w:rFonts w:ascii="Times New Roman" w:hAnsi="Times New Roman" w:cs="Times New Roman"/>
        </w:rPr>
      </w:pPr>
      <w:r w:rsidRPr="0018696E">
        <w:rPr>
          <w:rFonts w:ascii="Times New Roman" w:hAnsi="Times New Roman" w:cs="Times New Roman"/>
        </w:rPr>
        <w:t xml:space="preserve">Le candidat retenu aura comme mission principale l'évaluation des mesures d'aides d'état, en ce compris celles facilitant les structures de planification fiscale agressive. Ce travail est effectué au sein d’une équipe jeune et dynamique. L'équipe est responsable du pilotage d'une enquête dès son commencement jusqu’à la prise d'une décision finale de la Commission. L'équipe conduit les négociations avec les </w:t>
      </w:r>
      <w:proofErr w:type="spellStart"/>
      <w:r w:rsidRPr="0018696E">
        <w:rPr>
          <w:rFonts w:ascii="Times New Roman" w:hAnsi="Times New Roman" w:cs="Times New Roman"/>
        </w:rPr>
        <w:t>Etats</w:t>
      </w:r>
      <w:proofErr w:type="spellEnd"/>
      <w:r w:rsidRPr="0018696E">
        <w:rPr>
          <w:rFonts w:ascii="Times New Roman" w:hAnsi="Times New Roman" w:cs="Times New Roman"/>
        </w:rPr>
        <w:t xml:space="preserve"> Membres et les parties prenantes, prépare les notes correspondantes pour le management et la Commissaire. Elle rédige également les décisions finales de la Commission. Le candidat sélectionné participera au développement de la pratique de la Commission en matière d'aides d'état. </w:t>
      </w:r>
    </w:p>
    <w:p w:rsidR="0018696E" w:rsidRPr="0018696E" w:rsidRDefault="0018696E" w:rsidP="0018696E">
      <w:pPr>
        <w:pStyle w:val="ListParagraph"/>
        <w:spacing w:line="240" w:lineRule="auto"/>
        <w:ind w:left="425"/>
        <w:jc w:val="both"/>
        <w:rPr>
          <w:rFonts w:ascii="Times New Roman" w:hAnsi="Times New Roman" w:cs="Times New Roman"/>
        </w:rPr>
      </w:pPr>
    </w:p>
    <w:p w:rsidR="0006553B" w:rsidRPr="0006553B" w:rsidRDefault="0018696E" w:rsidP="0018696E">
      <w:pPr>
        <w:pStyle w:val="ListParagraph"/>
        <w:spacing w:line="240" w:lineRule="auto"/>
        <w:ind w:left="425"/>
        <w:jc w:val="both"/>
        <w:rPr>
          <w:rFonts w:ascii="Times New Roman" w:hAnsi="Times New Roman" w:cs="Times New Roman"/>
        </w:rPr>
      </w:pPr>
      <w:r w:rsidRPr="0018696E">
        <w:rPr>
          <w:rFonts w:ascii="Times New Roman" w:hAnsi="Times New Roman" w:cs="Times New Roman"/>
        </w:rPr>
        <w:t>Les collègues qui rejoignent la DG COMP ont la possibilité de suivre des formations adaptées afin de se familiariser avec l'organisation et les méthodes de travail de la Direction Générale. Un mentorat avec un collègue expérimenté est également offert. La DG COMP applique une politique d'égalité des chances en matière de recrutement et mets en œuvre une politique de '</w:t>
      </w:r>
      <w:proofErr w:type="spellStart"/>
      <w:r w:rsidRPr="0018696E">
        <w:rPr>
          <w:rFonts w:ascii="Times New Roman" w:hAnsi="Times New Roman" w:cs="Times New Roman"/>
        </w:rPr>
        <w:t>flexi</w:t>
      </w:r>
      <w:proofErr w:type="spellEnd"/>
      <w:r w:rsidRPr="0018696E">
        <w:rPr>
          <w:rFonts w:ascii="Times New Roman" w:hAnsi="Times New Roman" w:cs="Times New Roman"/>
        </w:rPr>
        <w:t>-time', en particulier au cours de l’actuelle période de COVID.</w:t>
      </w:r>
    </w:p>
    <w:p w:rsidR="000B552E" w:rsidRPr="000B552E" w:rsidRDefault="000B552E" w:rsidP="000B552E">
      <w:pPr>
        <w:pStyle w:val="ListParagraph"/>
        <w:spacing w:after="0" w:line="240" w:lineRule="auto"/>
        <w:ind w:left="425"/>
        <w:jc w:val="both"/>
        <w:rPr>
          <w:rFonts w:ascii="Times New Roman" w:hAnsi="Times New Roman" w:cs="Times New Roman"/>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3B2113" w:rsidRDefault="00745B97" w:rsidP="003B2113">
      <w:pPr>
        <w:tabs>
          <w:tab w:val="left" w:pos="993"/>
        </w:tabs>
        <w:spacing w:after="0" w:line="240" w:lineRule="auto"/>
        <w:ind w:left="851" w:right="60" w:hanging="142"/>
        <w:jc w:val="both"/>
        <w:rPr>
          <w:rFonts w:ascii="Times New Roman" w:hAnsi="Times New Roman" w:cs="Times New Roman"/>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5D29D2">
        <w:rPr>
          <w:rFonts w:ascii="Times New Roman" w:eastAsia="Times New Roman" w:hAnsi="Times New Roman" w:cs="Times New Roman"/>
          <w:lang w:eastAsia="en-GB"/>
        </w:rPr>
        <w:t>)</w:t>
      </w:r>
      <w:r w:rsidR="00E109FB" w:rsidRPr="005D29D2">
        <w:rPr>
          <w:rFonts w:ascii="Times New Roman" w:eastAsia="Times New Roman" w:hAnsi="Times New Roman" w:cs="Times New Roman"/>
          <w:lang w:eastAsia="en-GB"/>
        </w:rPr>
        <w:t> :</w:t>
      </w:r>
      <w:r w:rsidR="00E441A0" w:rsidRPr="005D29D2">
        <w:rPr>
          <w:rFonts w:ascii="Times New Roman" w:hAnsi="Times New Roman" w:cs="Times New Roman"/>
        </w:rPr>
        <w:t xml:space="preserve"> </w:t>
      </w:r>
      <w:r w:rsidR="001C3142">
        <w:rPr>
          <w:rFonts w:ascii="Times New Roman" w:hAnsi="Times New Roman" w:cs="Times New Roman"/>
        </w:rPr>
        <w:t xml:space="preserve">: </w:t>
      </w:r>
      <w:r w:rsidR="00B32F63" w:rsidRPr="00B32F63">
        <w:rPr>
          <w:rFonts w:ascii="Times New Roman" w:hAnsi="Times New Roman" w:cs="Times New Roman"/>
        </w:rPr>
        <w:t>droit</w:t>
      </w:r>
      <w:r w:rsidR="0018696E">
        <w:rPr>
          <w:rFonts w:ascii="Times New Roman" w:hAnsi="Times New Roman" w:cs="Times New Roman"/>
        </w:rPr>
        <w:t xml:space="preserve"> ou</w:t>
      </w:r>
      <w:r w:rsidR="00B32F63" w:rsidRPr="00B32F63">
        <w:rPr>
          <w:rFonts w:ascii="Times New Roman" w:hAnsi="Times New Roman" w:cs="Times New Roman"/>
        </w:rPr>
        <w:t xml:space="preserve"> économie</w:t>
      </w:r>
      <w:r w:rsidR="00626024" w:rsidRPr="00626024">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A4585" w:rsidRDefault="0018696E"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r>
        <w:rPr>
          <w:rFonts w:ascii="Times New Roman" w:eastAsia="Times New Roman" w:hAnsi="Times New Roman" w:cs="Times New Roman"/>
          <w:lang w:eastAsia="en-GB"/>
        </w:rPr>
        <w:t>D</w:t>
      </w:r>
      <w:r w:rsidRPr="0018696E">
        <w:rPr>
          <w:rFonts w:ascii="Times New Roman" w:eastAsia="Times New Roman" w:hAnsi="Times New Roman" w:cs="Times New Roman"/>
          <w:lang w:eastAsia="en-GB"/>
        </w:rPr>
        <w:t xml:space="preserve">ans le domaine fiscal, par exemple dans le domaine des prix de transfert ou dans le domaine de l’impôt sur le revenu des sociétés </w:t>
      </w:r>
      <w:r w:rsidR="004061B8">
        <w:rPr>
          <w:rFonts w:ascii="Times New Roman" w:eastAsia="Times New Roman" w:hAnsi="Times New Roman" w:cs="Times New Roman"/>
          <w:lang w:eastAsia="en-GB"/>
        </w:rPr>
        <w:t>ainsi qu’une expérience professionnelle liée à ces domaines</w:t>
      </w:r>
      <w:r w:rsidR="004061B8" w:rsidRPr="004061B8">
        <w:rPr>
          <w:rFonts w:ascii="Times New Roman" w:eastAsia="Times New Roman" w:hAnsi="Times New Roman" w:cs="Times New Roman"/>
          <w:lang w:eastAsia="en-GB"/>
        </w:rPr>
        <w:t xml:space="preserve"> (</w:t>
      </w:r>
      <w:proofErr w:type="spellStart"/>
      <w:r w:rsidR="004061B8" w:rsidRPr="004061B8">
        <w:rPr>
          <w:rFonts w:ascii="Times New Roman" w:eastAsia="Times New Roman" w:hAnsi="Times New Roman" w:cs="Times New Roman"/>
          <w:lang w:eastAsia="en-GB"/>
        </w:rPr>
        <w:t>e.g</w:t>
      </w:r>
      <w:proofErr w:type="spellEnd"/>
      <w:r w:rsidR="004061B8" w:rsidRPr="004061B8">
        <w:rPr>
          <w:rFonts w:ascii="Times New Roman" w:eastAsia="Times New Roman" w:hAnsi="Times New Roman" w:cs="Times New Roman"/>
          <w:lang w:eastAsia="en-GB"/>
        </w:rPr>
        <w:t>. CFA, ACCA etc.)</w:t>
      </w:r>
      <w:r w:rsidR="004061B8">
        <w:rPr>
          <w:rFonts w:ascii="Times New Roman" w:eastAsia="Times New Roman" w:hAnsi="Times New Roman" w:cs="Times New Roman"/>
          <w:lang w:eastAsia="en-GB"/>
        </w:rPr>
        <w:t xml:space="preserve"> </w:t>
      </w:r>
      <w:proofErr w:type="gramStart"/>
      <w:r w:rsidRPr="0018696E">
        <w:rPr>
          <w:rFonts w:ascii="Times New Roman" w:eastAsia="Times New Roman" w:hAnsi="Times New Roman" w:cs="Times New Roman"/>
          <w:lang w:eastAsia="en-GB"/>
        </w:rPr>
        <w:t>constitue</w:t>
      </w:r>
      <w:r w:rsidR="004061B8">
        <w:rPr>
          <w:rFonts w:ascii="Times New Roman" w:eastAsia="Times New Roman" w:hAnsi="Times New Roman" w:cs="Times New Roman"/>
          <w:lang w:eastAsia="en-GB"/>
        </w:rPr>
        <w:t>nt</w:t>
      </w:r>
      <w:proofErr w:type="gramEnd"/>
      <w:r w:rsidRPr="0018696E">
        <w:rPr>
          <w:rFonts w:ascii="Times New Roman" w:eastAsia="Times New Roman" w:hAnsi="Times New Roman" w:cs="Times New Roman"/>
          <w:lang w:eastAsia="en-GB"/>
        </w:rPr>
        <w:t xml:space="preserve"> un atout.</w:t>
      </w:r>
    </w:p>
    <w:p w:rsidR="0032075E" w:rsidRDefault="0032075E"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32075E" w:rsidRDefault="0032075E"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32075E" w:rsidRPr="00626024" w:rsidRDefault="0032075E" w:rsidP="0006553B">
      <w:pPr>
        <w:pStyle w:val="ListParagraph"/>
        <w:tabs>
          <w:tab w:val="left" w:pos="1843"/>
        </w:tabs>
        <w:spacing w:after="0" w:line="240" w:lineRule="auto"/>
        <w:ind w:left="709" w:right="60"/>
        <w:jc w:val="both"/>
        <w:rPr>
          <w:rFonts w:ascii="Times New Roman" w:eastAsia="Times New Roman" w:hAnsi="Times New Roman" w:cs="Times New Roman"/>
          <w:lang w:eastAsia="en-GB"/>
        </w:rPr>
      </w:pPr>
      <w:bookmarkStart w:id="0" w:name="_GoBack"/>
      <w:bookmarkEnd w:id="0"/>
    </w:p>
    <w:p w:rsidR="000B552E" w:rsidRDefault="000B552E" w:rsidP="000B552E">
      <w:pPr>
        <w:pStyle w:val="ListParagraph"/>
        <w:tabs>
          <w:tab w:val="left" w:pos="1843"/>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B3294A">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lastRenderedPageBreak/>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C51C52" w:rsidRDefault="0018696E" w:rsidP="001F18BF">
      <w:pPr>
        <w:spacing w:after="0" w:line="240" w:lineRule="auto"/>
        <w:ind w:left="709"/>
        <w:rPr>
          <w:rFonts w:ascii="Times New Roman" w:eastAsia="Times New Roman" w:hAnsi="Times New Roman" w:cs="Times New Roman"/>
          <w:lang w:eastAsia="en-GB"/>
        </w:rPr>
      </w:pPr>
      <w:r w:rsidRPr="0018696E">
        <w:rPr>
          <w:rFonts w:ascii="Times New Roman" w:eastAsia="Times New Roman" w:hAnsi="Times New Roman" w:cs="Times New Roman"/>
          <w:lang w:eastAsia="en-GB"/>
        </w:rPr>
        <w:t>L'anglais est la langue principale ; en conséquence, de bonnes capacités rédactionnelles en anglais sont requises. Une bonne connaissance de toute autre langue de l'Union Européenne constitue un atout.</w:t>
      </w:r>
    </w:p>
    <w:p w:rsidR="00823281" w:rsidRPr="00745B97" w:rsidRDefault="00823281"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26024" w:rsidRDefault="00626024"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93AF8" w:rsidRPr="00745B97" w:rsidRDefault="00793AF8"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AC55BD" w:rsidRDefault="00745B97" w:rsidP="003076C4">
      <w:pPr>
        <w:spacing w:after="0" w:line="240" w:lineRule="auto"/>
        <w:ind w:left="426"/>
        <w:jc w:val="both"/>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89"/>
    <w:multiLevelType w:val="hybridMultilevel"/>
    <w:tmpl w:val="E084AE7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 w15:restartNumberingAfterBreak="0">
    <w:nsid w:val="02AA6572"/>
    <w:multiLevelType w:val="hybridMultilevel"/>
    <w:tmpl w:val="0EDEB800"/>
    <w:lvl w:ilvl="0" w:tplc="2382A9E6">
      <w:numFmt w:val="bullet"/>
      <w:lvlText w:val="-"/>
      <w:lvlJc w:val="left"/>
      <w:pPr>
        <w:ind w:left="1778"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794F01"/>
    <w:multiLevelType w:val="hybridMultilevel"/>
    <w:tmpl w:val="3DB25458"/>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 w15:restartNumberingAfterBreak="0">
    <w:nsid w:val="099413F8"/>
    <w:multiLevelType w:val="hybridMultilevel"/>
    <w:tmpl w:val="72CED14E"/>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4" w15:restartNumberingAfterBreak="0">
    <w:nsid w:val="0A963FCF"/>
    <w:multiLevelType w:val="hybridMultilevel"/>
    <w:tmpl w:val="E3386652"/>
    <w:lvl w:ilvl="0" w:tplc="12F45C6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5" w15:restartNumberingAfterBreak="0">
    <w:nsid w:val="0E52180A"/>
    <w:multiLevelType w:val="hybridMultilevel"/>
    <w:tmpl w:val="B7B04B6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10177C0A"/>
    <w:multiLevelType w:val="hybridMultilevel"/>
    <w:tmpl w:val="A664FB8C"/>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7" w15:restartNumberingAfterBreak="0">
    <w:nsid w:val="20D94DE3"/>
    <w:multiLevelType w:val="hybridMultilevel"/>
    <w:tmpl w:val="97B472D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 w15:restartNumberingAfterBreak="0">
    <w:nsid w:val="220E243A"/>
    <w:multiLevelType w:val="hybridMultilevel"/>
    <w:tmpl w:val="FE84DA4A"/>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9" w15:restartNumberingAfterBreak="0">
    <w:nsid w:val="25BE2175"/>
    <w:multiLevelType w:val="hybridMultilevel"/>
    <w:tmpl w:val="67127464"/>
    <w:lvl w:ilvl="0" w:tplc="00000001">
      <w:start w:val="1"/>
      <w:numFmt w:val="bullet"/>
      <w:lvlText w:val="-"/>
      <w:lvlJc w:val="left"/>
      <w:pPr>
        <w:ind w:left="1145" w:hanging="360"/>
      </w:pPr>
      <w:rPr>
        <w:rFonts w:ascii="Times New Roman" w:hAnsi="Times New Roman" w:cs="Times New Roman"/>
      </w:rPr>
    </w:lvl>
    <w:lvl w:ilvl="1" w:tplc="08090003">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0" w15:restartNumberingAfterBreak="0">
    <w:nsid w:val="2D776242"/>
    <w:multiLevelType w:val="hybridMultilevel"/>
    <w:tmpl w:val="81E23864"/>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1" w15:restartNumberingAfterBreak="0">
    <w:nsid w:val="325765CC"/>
    <w:multiLevelType w:val="hybridMultilevel"/>
    <w:tmpl w:val="2040BF52"/>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328434E9"/>
    <w:multiLevelType w:val="hybridMultilevel"/>
    <w:tmpl w:val="5584FED0"/>
    <w:lvl w:ilvl="0" w:tplc="B590E9BC">
      <w:start w:val="1"/>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3" w15:restartNumberingAfterBreak="0">
    <w:nsid w:val="3C2F210C"/>
    <w:multiLevelType w:val="hybridMultilevel"/>
    <w:tmpl w:val="E2B6EC7E"/>
    <w:lvl w:ilvl="0" w:tplc="21785350">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CB414CF"/>
    <w:multiLevelType w:val="hybridMultilevel"/>
    <w:tmpl w:val="F364E90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5" w15:restartNumberingAfterBreak="0">
    <w:nsid w:val="3F074138"/>
    <w:multiLevelType w:val="hybridMultilevel"/>
    <w:tmpl w:val="95F0C706"/>
    <w:lvl w:ilvl="0" w:tplc="21785350">
      <w:start w:val="1"/>
      <w:numFmt w:val="bullet"/>
      <w:lvlText w:val="-"/>
      <w:lvlJc w:val="left"/>
      <w:pPr>
        <w:ind w:left="1865" w:hanging="360"/>
      </w:pPr>
      <w:rPr>
        <w:rFonts w:ascii="Times New Roman" w:hAnsi="Times New Roman" w:cs="Times New Roman" w:hint="default"/>
      </w:rPr>
    </w:lvl>
    <w:lvl w:ilvl="1" w:tplc="08090003" w:tentative="1">
      <w:start w:val="1"/>
      <w:numFmt w:val="bullet"/>
      <w:lvlText w:val="o"/>
      <w:lvlJc w:val="left"/>
      <w:pPr>
        <w:ind w:left="2585" w:hanging="360"/>
      </w:pPr>
      <w:rPr>
        <w:rFonts w:ascii="Courier New" w:hAnsi="Courier New" w:cs="Courier New" w:hint="default"/>
      </w:rPr>
    </w:lvl>
    <w:lvl w:ilvl="2" w:tplc="08090005" w:tentative="1">
      <w:start w:val="1"/>
      <w:numFmt w:val="bullet"/>
      <w:lvlText w:val=""/>
      <w:lvlJc w:val="left"/>
      <w:pPr>
        <w:ind w:left="3305" w:hanging="360"/>
      </w:pPr>
      <w:rPr>
        <w:rFonts w:ascii="Wingdings" w:hAnsi="Wingdings" w:hint="default"/>
      </w:rPr>
    </w:lvl>
    <w:lvl w:ilvl="3" w:tplc="08090001" w:tentative="1">
      <w:start w:val="1"/>
      <w:numFmt w:val="bullet"/>
      <w:lvlText w:val=""/>
      <w:lvlJc w:val="left"/>
      <w:pPr>
        <w:ind w:left="4025" w:hanging="360"/>
      </w:pPr>
      <w:rPr>
        <w:rFonts w:ascii="Symbol" w:hAnsi="Symbol" w:hint="default"/>
      </w:rPr>
    </w:lvl>
    <w:lvl w:ilvl="4" w:tplc="08090003" w:tentative="1">
      <w:start w:val="1"/>
      <w:numFmt w:val="bullet"/>
      <w:lvlText w:val="o"/>
      <w:lvlJc w:val="left"/>
      <w:pPr>
        <w:ind w:left="4745" w:hanging="360"/>
      </w:pPr>
      <w:rPr>
        <w:rFonts w:ascii="Courier New" w:hAnsi="Courier New" w:cs="Courier New" w:hint="default"/>
      </w:rPr>
    </w:lvl>
    <w:lvl w:ilvl="5" w:tplc="08090005" w:tentative="1">
      <w:start w:val="1"/>
      <w:numFmt w:val="bullet"/>
      <w:lvlText w:val=""/>
      <w:lvlJc w:val="left"/>
      <w:pPr>
        <w:ind w:left="5465" w:hanging="360"/>
      </w:pPr>
      <w:rPr>
        <w:rFonts w:ascii="Wingdings" w:hAnsi="Wingdings" w:hint="default"/>
      </w:rPr>
    </w:lvl>
    <w:lvl w:ilvl="6" w:tplc="08090001" w:tentative="1">
      <w:start w:val="1"/>
      <w:numFmt w:val="bullet"/>
      <w:lvlText w:val=""/>
      <w:lvlJc w:val="left"/>
      <w:pPr>
        <w:ind w:left="6185" w:hanging="360"/>
      </w:pPr>
      <w:rPr>
        <w:rFonts w:ascii="Symbol" w:hAnsi="Symbol" w:hint="default"/>
      </w:rPr>
    </w:lvl>
    <w:lvl w:ilvl="7" w:tplc="08090003" w:tentative="1">
      <w:start w:val="1"/>
      <w:numFmt w:val="bullet"/>
      <w:lvlText w:val="o"/>
      <w:lvlJc w:val="left"/>
      <w:pPr>
        <w:ind w:left="6905" w:hanging="360"/>
      </w:pPr>
      <w:rPr>
        <w:rFonts w:ascii="Courier New" w:hAnsi="Courier New" w:cs="Courier New" w:hint="default"/>
      </w:rPr>
    </w:lvl>
    <w:lvl w:ilvl="8" w:tplc="08090005" w:tentative="1">
      <w:start w:val="1"/>
      <w:numFmt w:val="bullet"/>
      <w:lvlText w:val=""/>
      <w:lvlJc w:val="left"/>
      <w:pPr>
        <w:ind w:left="7625" w:hanging="360"/>
      </w:pPr>
      <w:rPr>
        <w:rFonts w:ascii="Wingdings" w:hAnsi="Wingdings" w:hint="default"/>
      </w:rPr>
    </w:lvl>
  </w:abstractNum>
  <w:abstractNum w:abstractNumId="16" w15:restartNumberingAfterBreak="0">
    <w:nsid w:val="43C21CEE"/>
    <w:multiLevelType w:val="hybridMultilevel"/>
    <w:tmpl w:val="801A057A"/>
    <w:lvl w:ilvl="0" w:tplc="B61267F4">
      <w:numFmt w:val="bullet"/>
      <w:lvlText w:val="-"/>
      <w:lvlJc w:val="left"/>
      <w:pPr>
        <w:ind w:left="785" w:hanging="360"/>
      </w:pPr>
      <w:rPr>
        <w:rFonts w:ascii="Times New Roman" w:eastAsiaTheme="minorHAnsi" w:hAnsi="Times New Roman" w:cs="Times New Roman" w:hint="default"/>
      </w:rPr>
    </w:lvl>
    <w:lvl w:ilvl="1" w:tplc="6C72A938">
      <w:numFmt w:val="bullet"/>
      <w:lvlText w:val=""/>
      <w:lvlJc w:val="left"/>
      <w:pPr>
        <w:ind w:left="1505" w:hanging="360"/>
      </w:pPr>
      <w:rPr>
        <w:rFonts w:ascii="Symbol" w:eastAsiaTheme="minorHAnsi" w:hAnsi="Symbol" w:cs="Times New Roman"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7" w15:restartNumberingAfterBreak="0">
    <w:nsid w:val="4A074249"/>
    <w:multiLevelType w:val="hybridMultilevel"/>
    <w:tmpl w:val="692E831E"/>
    <w:lvl w:ilvl="0" w:tplc="00000001">
      <w:start w:val="1"/>
      <w:numFmt w:val="bullet"/>
      <w:lvlText w:val="-"/>
      <w:lvlJc w:val="left"/>
      <w:pPr>
        <w:ind w:left="1429" w:hanging="360"/>
      </w:pPr>
      <w:rPr>
        <w:rFonts w:ascii="Times New Roman" w:hAnsi="Times New Roman" w:cs="Times New Roman"/>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4FC9209C"/>
    <w:multiLevelType w:val="hybridMultilevel"/>
    <w:tmpl w:val="71C63D2A"/>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9" w15:restartNumberingAfterBreak="0">
    <w:nsid w:val="53F34B66"/>
    <w:multiLevelType w:val="hybridMultilevel"/>
    <w:tmpl w:val="8898D2D8"/>
    <w:lvl w:ilvl="0" w:tplc="21785350">
      <w:start w:val="1"/>
      <w:numFmt w:val="bullet"/>
      <w:lvlText w:val="-"/>
      <w:lvlJc w:val="left"/>
      <w:pPr>
        <w:ind w:left="1495" w:hanging="360"/>
      </w:pPr>
      <w:rPr>
        <w:rFonts w:ascii="Times New Roman" w:hAnsi="Times New Roman" w:cs="Times New Roman"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0" w15:restartNumberingAfterBreak="0">
    <w:nsid w:val="55421336"/>
    <w:multiLevelType w:val="hybridMultilevel"/>
    <w:tmpl w:val="41B6452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1" w15:restartNumberingAfterBreak="0">
    <w:nsid w:val="557D73F3"/>
    <w:multiLevelType w:val="hybridMultilevel"/>
    <w:tmpl w:val="F51CBF3C"/>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5EB4D6D"/>
    <w:multiLevelType w:val="hybridMultilevel"/>
    <w:tmpl w:val="4D08B270"/>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3" w15:restartNumberingAfterBreak="0">
    <w:nsid w:val="5666458D"/>
    <w:multiLevelType w:val="hybridMultilevel"/>
    <w:tmpl w:val="08808CDC"/>
    <w:lvl w:ilvl="0" w:tplc="6390F184">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4" w15:restartNumberingAfterBreak="0">
    <w:nsid w:val="58F2792B"/>
    <w:multiLevelType w:val="hybridMultilevel"/>
    <w:tmpl w:val="66F05C76"/>
    <w:lvl w:ilvl="0" w:tplc="00000001">
      <w:start w:val="1"/>
      <w:numFmt w:val="bullet"/>
      <w:lvlText w:val="-"/>
      <w:lvlJc w:val="left"/>
      <w:pPr>
        <w:ind w:left="1145" w:hanging="360"/>
      </w:pPr>
      <w:rPr>
        <w:rFonts w:ascii="Times New Roman" w:hAnsi="Times New Roman" w:cs="Times New Roman"/>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5" w15:restartNumberingAfterBreak="0">
    <w:nsid w:val="59350485"/>
    <w:multiLevelType w:val="hybridMultilevel"/>
    <w:tmpl w:val="F8C2EF84"/>
    <w:lvl w:ilvl="0" w:tplc="11B0F928">
      <w:start w:val="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6" w15:restartNumberingAfterBreak="0">
    <w:nsid w:val="5CCA7B4C"/>
    <w:multiLevelType w:val="hybridMultilevel"/>
    <w:tmpl w:val="CAEE95E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5F8E08C8"/>
    <w:multiLevelType w:val="hybridMultilevel"/>
    <w:tmpl w:val="0DCE0D8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642B19DA"/>
    <w:multiLevelType w:val="hybridMultilevel"/>
    <w:tmpl w:val="F6E8BBAC"/>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9" w15:restartNumberingAfterBreak="0">
    <w:nsid w:val="6A702BF6"/>
    <w:multiLevelType w:val="hybridMultilevel"/>
    <w:tmpl w:val="9154D416"/>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6C287A92"/>
    <w:multiLevelType w:val="hybridMultilevel"/>
    <w:tmpl w:val="7342142A"/>
    <w:lvl w:ilvl="0" w:tplc="DF741F7E">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1" w15:restartNumberingAfterBreak="0">
    <w:nsid w:val="6CF965EF"/>
    <w:multiLevelType w:val="hybridMultilevel"/>
    <w:tmpl w:val="78469E08"/>
    <w:lvl w:ilvl="0" w:tplc="00000001">
      <w:start w:val="1"/>
      <w:numFmt w:val="bullet"/>
      <w:lvlText w:val="-"/>
      <w:lvlJc w:val="left"/>
      <w:pPr>
        <w:ind w:left="1146" w:hanging="360"/>
      </w:pPr>
      <w:rPr>
        <w:rFonts w:ascii="Times New Roman" w:hAnsi="Times New Roman" w:cs="Times New Roman"/>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6D2742C0"/>
    <w:multiLevelType w:val="hybridMultilevel"/>
    <w:tmpl w:val="64B6387A"/>
    <w:lvl w:ilvl="0" w:tplc="4024217E">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3" w15:restartNumberingAfterBreak="0">
    <w:nsid w:val="6D8021F7"/>
    <w:multiLevelType w:val="hybridMultilevel"/>
    <w:tmpl w:val="F14E00D8"/>
    <w:lvl w:ilvl="0" w:tplc="408A7618">
      <w:start w:val="1"/>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34" w15:restartNumberingAfterBreak="0">
    <w:nsid w:val="75230278"/>
    <w:multiLevelType w:val="hybridMultilevel"/>
    <w:tmpl w:val="AF108806"/>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5" w15:restartNumberingAfterBreak="0">
    <w:nsid w:val="786C235D"/>
    <w:multiLevelType w:val="hybridMultilevel"/>
    <w:tmpl w:val="C27E046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6" w15:restartNumberingAfterBreak="0">
    <w:nsid w:val="7957563B"/>
    <w:multiLevelType w:val="hybridMultilevel"/>
    <w:tmpl w:val="7F2E9F12"/>
    <w:lvl w:ilvl="0" w:tplc="2382A9E6">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7" w15:restartNumberingAfterBreak="0">
    <w:nsid w:val="79EF19F8"/>
    <w:multiLevelType w:val="hybridMultilevel"/>
    <w:tmpl w:val="CCCE770E"/>
    <w:lvl w:ilvl="0" w:tplc="DF741F7E">
      <w:numFmt w:val="bullet"/>
      <w:lvlText w:val="•"/>
      <w:lvlJc w:val="left"/>
      <w:pPr>
        <w:ind w:left="1494" w:hanging="360"/>
      </w:pPr>
      <w:rPr>
        <w:rFonts w:ascii="Times New Roman" w:eastAsiaTheme="minorHAns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21"/>
  </w:num>
  <w:num w:numId="2">
    <w:abstractNumId w:val="29"/>
  </w:num>
  <w:num w:numId="3">
    <w:abstractNumId w:val="26"/>
  </w:num>
  <w:num w:numId="4">
    <w:abstractNumId w:val="20"/>
  </w:num>
  <w:num w:numId="5">
    <w:abstractNumId w:val="25"/>
  </w:num>
  <w:num w:numId="6">
    <w:abstractNumId w:val="13"/>
  </w:num>
  <w:num w:numId="7">
    <w:abstractNumId w:val="10"/>
  </w:num>
  <w:num w:numId="8">
    <w:abstractNumId w:val="32"/>
  </w:num>
  <w:num w:numId="9">
    <w:abstractNumId w:val="15"/>
  </w:num>
  <w:num w:numId="10">
    <w:abstractNumId w:val="8"/>
  </w:num>
  <w:num w:numId="11">
    <w:abstractNumId w:val="33"/>
  </w:num>
  <w:num w:numId="12">
    <w:abstractNumId w:val="27"/>
  </w:num>
  <w:num w:numId="13">
    <w:abstractNumId w:val="12"/>
  </w:num>
  <w:num w:numId="14">
    <w:abstractNumId w:val="14"/>
  </w:num>
  <w:num w:numId="15">
    <w:abstractNumId w:val="5"/>
  </w:num>
  <w:num w:numId="16">
    <w:abstractNumId w:val="30"/>
  </w:num>
  <w:num w:numId="17">
    <w:abstractNumId w:val="37"/>
  </w:num>
  <w:num w:numId="18">
    <w:abstractNumId w:val="36"/>
  </w:num>
  <w:num w:numId="19">
    <w:abstractNumId w:val="1"/>
  </w:num>
  <w:num w:numId="20">
    <w:abstractNumId w:val="6"/>
  </w:num>
  <w:num w:numId="21">
    <w:abstractNumId w:val="23"/>
  </w:num>
  <w:num w:numId="22">
    <w:abstractNumId w:val="34"/>
  </w:num>
  <w:num w:numId="23">
    <w:abstractNumId w:val="3"/>
  </w:num>
  <w:num w:numId="24">
    <w:abstractNumId w:val="4"/>
  </w:num>
  <w:num w:numId="25">
    <w:abstractNumId w:val="19"/>
  </w:num>
  <w:num w:numId="26">
    <w:abstractNumId w:val="35"/>
  </w:num>
  <w:num w:numId="27">
    <w:abstractNumId w:val="7"/>
  </w:num>
  <w:num w:numId="28">
    <w:abstractNumId w:val="28"/>
  </w:num>
  <w:num w:numId="29">
    <w:abstractNumId w:val="11"/>
  </w:num>
  <w:num w:numId="30">
    <w:abstractNumId w:val="31"/>
  </w:num>
  <w:num w:numId="31">
    <w:abstractNumId w:val="9"/>
  </w:num>
  <w:num w:numId="32">
    <w:abstractNumId w:val="16"/>
  </w:num>
  <w:num w:numId="33">
    <w:abstractNumId w:val="22"/>
  </w:num>
  <w:num w:numId="34">
    <w:abstractNumId w:val="24"/>
  </w:num>
  <w:num w:numId="35">
    <w:abstractNumId w:val="18"/>
  </w:num>
  <w:num w:numId="36">
    <w:abstractNumId w:val="17"/>
  </w:num>
  <w:num w:numId="37">
    <w:abstractNumId w:val="2"/>
  </w:num>
  <w:num w:numId="3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2531B"/>
    <w:rsid w:val="0006553B"/>
    <w:rsid w:val="00083A77"/>
    <w:rsid w:val="000B552E"/>
    <w:rsid w:val="000B6701"/>
    <w:rsid w:val="000D3C7E"/>
    <w:rsid w:val="000D7956"/>
    <w:rsid w:val="000E6DA3"/>
    <w:rsid w:val="00112337"/>
    <w:rsid w:val="0018696E"/>
    <w:rsid w:val="0019598C"/>
    <w:rsid w:val="001B1A88"/>
    <w:rsid w:val="001C3142"/>
    <w:rsid w:val="001D1CEB"/>
    <w:rsid w:val="001F18BF"/>
    <w:rsid w:val="001F3AF6"/>
    <w:rsid w:val="001F6A8B"/>
    <w:rsid w:val="002532CB"/>
    <w:rsid w:val="00253D2A"/>
    <w:rsid w:val="00294A59"/>
    <w:rsid w:val="002A3536"/>
    <w:rsid w:val="002D3AB2"/>
    <w:rsid w:val="002D5733"/>
    <w:rsid w:val="003076C4"/>
    <w:rsid w:val="0032075E"/>
    <w:rsid w:val="003445AE"/>
    <w:rsid w:val="0035623E"/>
    <w:rsid w:val="00381739"/>
    <w:rsid w:val="003A1412"/>
    <w:rsid w:val="003B2113"/>
    <w:rsid w:val="003B5714"/>
    <w:rsid w:val="003C037E"/>
    <w:rsid w:val="003F6A25"/>
    <w:rsid w:val="004061B8"/>
    <w:rsid w:val="00443EC9"/>
    <w:rsid w:val="004947DA"/>
    <w:rsid w:val="004D1C94"/>
    <w:rsid w:val="004D5CA2"/>
    <w:rsid w:val="00504F19"/>
    <w:rsid w:val="0051373F"/>
    <w:rsid w:val="00534042"/>
    <w:rsid w:val="00563A0A"/>
    <w:rsid w:val="00581C3B"/>
    <w:rsid w:val="005A0E71"/>
    <w:rsid w:val="005B106C"/>
    <w:rsid w:val="005D29D2"/>
    <w:rsid w:val="00621284"/>
    <w:rsid w:val="00626024"/>
    <w:rsid w:val="006321C7"/>
    <w:rsid w:val="006851C8"/>
    <w:rsid w:val="006A2619"/>
    <w:rsid w:val="006C0C8A"/>
    <w:rsid w:val="006F273B"/>
    <w:rsid w:val="00745B97"/>
    <w:rsid w:val="00762B34"/>
    <w:rsid w:val="00766E35"/>
    <w:rsid w:val="007673A9"/>
    <w:rsid w:val="00793AF8"/>
    <w:rsid w:val="007F1F06"/>
    <w:rsid w:val="007F46B6"/>
    <w:rsid w:val="007F771A"/>
    <w:rsid w:val="00803AF5"/>
    <w:rsid w:val="00804B2F"/>
    <w:rsid w:val="00823281"/>
    <w:rsid w:val="00823E21"/>
    <w:rsid w:val="008560CA"/>
    <w:rsid w:val="00862363"/>
    <w:rsid w:val="00875AB2"/>
    <w:rsid w:val="00890683"/>
    <w:rsid w:val="00890C8A"/>
    <w:rsid w:val="008D6017"/>
    <w:rsid w:val="00902804"/>
    <w:rsid w:val="00902DAB"/>
    <w:rsid w:val="00962667"/>
    <w:rsid w:val="0098041E"/>
    <w:rsid w:val="009A421C"/>
    <w:rsid w:val="009C55A3"/>
    <w:rsid w:val="009D7AF5"/>
    <w:rsid w:val="009E3E12"/>
    <w:rsid w:val="00A140DB"/>
    <w:rsid w:val="00A516E1"/>
    <w:rsid w:val="00A955DE"/>
    <w:rsid w:val="00A9645C"/>
    <w:rsid w:val="00AA2606"/>
    <w:rsid w:val="00B15B47"/>
    <w:rsid w:val="00B252C1"/>
    <w:rsid w:val="00B3294A"/>
    <w:rsid w:val="00B32F63"/>
    <w:rsid w:val="00B36D07"/>
    <w:rsid w:val="00BA34CF"/>
    <w:rsid w:val="00BB18BA"/>
    <w:rsid w:val="00BC14A5"/>
    <w:rsid w:val="00BD297B"/>
    <w:rsid w:val="00C12BF3"/>
    <w:rsid w:val="00C51C52"/>
    <w:rsid w:val="00C564E9"/>
    <w:rsid w:val="00CA4585"/>
    <w:rsid w:val="00CF6068"/>
    <w:rsid w:val="00CF677F"/>
    <w:rsid w:val="00D2656E"/>
    <w:rsid w:val="00D37D48"/>
    <w:rsid w:val="00D61A8C"/>
    <w:rsid w:val="00D64B33"/>
    <w:rsid w:val="00D805C9"/>
    <w:rsid w:val="00D869ED"/>
    <w:rsid w:val="00D926BD"/>
    <w:rsid w:val="00D9400C"/>
    <w:rsid w:val="00E109FB"/>
    <w:rsid w:val="00E373AA"/>
    <w:rsid w:val="00E441A0"/>
    <w:rsid w:val="00EA2848"/>
    <w:rsid w:val="00ED6F74"/>
    <w:rsid w:val="00EF1A1F"/>
    <w:rsid w:val="00F5070E"/>
    <w:rsid w:val="00F517B1"/>
    <w:rsid w:val="00F94A22"/>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DDA2"/>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rold.nyssens@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1715</Words>
  <Characters>9487</Characters>
  <Application>Microsoft Office Word</Application>
  <DocSecurity>0</DocSecurity>
  <Lines>193</Lines>
  <Paragraphs>97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4</cp:revision>
  <dcterms:created xsi:type="dcterms:W3CDTF">2021-12-09T17:08:00Z</dcterms:created>
  <dcterms:modified xsi:type="dcterms:W3CDTF">2021-12-09T17:12:00Z</dcterms:modified>
</cp:coreProperties>
</file>