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Letterhead"/>
        <w:tblW w:w="9480" w:type="dxa"/>
        <w:tblLook w:val="0480" w:firstRow="0" w:lastRow="0" w:firstColumn="1" w:lastColumn="0" w:noHBand="0" w:noVBand="1"/>
        <w:tblDescription w:val="This table contains the European Commission's logo in the left column and information about the signer's or writer's organisational entity in the right column."/>
      </w:tblPr>
      <w:tblGrid>
        <w:gridCol w:w="2400"/>
        <w:gridCol w:w="7080"/>
      </w:tblGrid>
      <w:sdt>
        <w:sdtPr>
          <w:rPr>
            <w:sz w:val="16"/>
          </w:rPr>
          <w:alias w:val="EC Header - Standard"/>
          <w:tag w:val="A4pCgmOjXaoPaysOY21Ij7-5QkCVxYFQ4ANGFaoRKN4I2"/>
          <w:id w:val="-1411074086"/>
        </w:sdtPr>
        <w:sdtEndPr/>
        <w:sdtContent>
          <w:tr w:rsidR="007D0EC6" w14:paraId="6B8436E8" w14:textId="77777777">
            <w:trPr>
              <w:cantSplit/>
            </w:trPr>
            <w:tc>
              <w:tcPr>
                <w:tcW w:w="2400" w:type="dxa"/>
              </w:tcPr>
              <w:p w14:paraId="337BAD96" w14:textId="77777777" w:rsidR="007D0EC6" w:rsidRDefault="007716E4">
                <w:pPr>
                  <w:pStyle w:val="ZFlag"/>
                </w:pPr>
                <w:r>
                  <w:rPr>
                    <w:noProof/>
                    <w:lang w:val="fr-BE" w:eastAsia="fr-BE"/>
                  </w:rPr>
                  <w:drawing>
                    <wp:inline distT="0" distB="0" distL="0" distR="0" wp14:anchorId="49FFC52D" wp14:editId="743C3CAA">
                      <wp:extent cx="1371600" cy="676800"/>
                      <wp:effectExtent l="0" t="0" r="0" b="0"/>
                      <wp:docPr id="1" name="Logo" descr="Logo of the European Commission, 12 yellow stars on a blue background arranged in a circle and framed by two light grey graphic elements representing the Berlaymont building, which is the headquarter of the European Commis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descr="Logo of the European Commission, 12 yellow stars on a blue background arranged in a circle and framed by two light grey graphic elements representing the Berlaymont building, which is the headquarter of the European Commission."/>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371600" cy="676800"/>
                              </a:xfrm>
                              <a:prstGeom prst="rect">
                                <a:avLst/>
                              </a:prstGeom>
                            </pic:spPr>
                          </pic:pic>
                        </a:graphicData>
                      </a:graphic>
                    </wp:inline>
                  </w:drawing>
                </w:r>
              </w:p>
            </w:tc>
            <w:tc>
              <w:tcPr>
                <w:tcW w:w="7080" w:type="dxa"/>
              </w:tcPr>
              <w:p w14:paraId="2ABF26E4" w14:textId="77777777" w:rsidR="007D0EC6" w:rsidRDefault="00366AD6">
                <w:pPr>
                  <w:pStyle w:val="ZCom"/>
                </w:pPr>
                <w:sdt>
                  <w:sdtPr>
                    <w:id w:val="-294516254"/>
                    <w:dataBinding w:xpath="/Texts/OrgaRoot" w:storeItemID="{4EF90DE6-88B6-4264-9629-4D8DFDFE87D2}"/>
                    <w:text w:multiLine="1"/>
                  </w:sdtPr>
                  <w:sdtEndPr/>
                  <w:sdtContent>
                    <w:r w:rsidR="000331EC">
                      <w:t>EUROPÄISCHE KOMMISSION</w:t>
                    </w:r>
                  </w:sdtContent>
                </w:sdt>
              </w:p>
              <w:p w14:paraId="0243B2AD" w14:textId="3EBE0E0D" w:rsidR="007D0EC6" w:rsidRDefault="00366AD6">
                <w:pPr>
                  <w:pStyle w:val="ZDGName"/>
                  <w:rPr>
                    <w:caps/>
                  </w:rPr>
                </w:pPr>
                <w:sdt>
                  <w:sdtPr>
                    <w:rPr>
                      <w:caps/>
                    </w:rPr>
                    <w:id w:val="1655412482"/>
                    <w:placeholder>
                      <w:docPart w:val="44AECFE6B28A48F3A0A774E0802A2F27"/>
                    </w:placeholder>
                    <w:showingPlcHdr/>
                    <w:dataBinding w:xpath="/Author/OrgaEntity1/HeadLine1" w:storeItemID="{1DB72EFA-9A9F-4F5B-AB9B-0434A59B82CF}"/>
                    <w:text w:multiLine="1"/>
                  </w:sdtPr>
                  <w:sdtEndPr/>
                  <w:sdtContent>
                    <w:r w:rsidR="00803007">
                      <w:rPr>
                        <w:caps/>
                      </w:rPr>
                      <w:t xml:space="preserve">     </w:t>
                    </w:r>
                  </w:sdtContent>
                </w:sdt>
              </w:p>
              <w:p w14:paraId="7A2A5303" w14:textId="291FAB8D" w:rsidR="007D0EC6" w:rsidRDefault="00366AD6">
                <w:pPr>
                  <w:pStyle w:val="ZDGName"/>
                  <w:rPr>
                    <w:caps/>
                  </w:rPr>
                </w:pPr>
                <w:sdt>
                  <w:sdtPr>
                    <w:rPr>
                      <w:caps/>
                    </w:rPr>
                    <w:id w:val="-1823653764"/>
                    <w:placeholder>
                      <w:docPart w:val="3BF321A2261548CCB9BF40ACF64F09A3"/>
                    </w:placeholder>
                    <w:showingPlcHdr/>
                    <w:dataBinding w:xpath="/Author/OrgaEntity1/HeadLine2" w:storeItemID="{1DB72EFA-9A9F-4F5B-AB9B-0434A59B82CF}"/>
                    <w:text w:multiLine="1"/>
                  </w:sdtPr>
                  <w:sdtEndPr/>
                  <w:sdtContent>
                    <w:r w:rsidR="00803007">
                      <w:rPr>
                        <w:caps/>
                      </w:rPr>
                      <w:t xml:space="preserve">     </w:t>
                    </w:r>
                  </w:sdtContent>
                </w:sdt>
              </w:p>
              <w:p w14:paraId="44BF94D3" w14:textId="41DCA873" w:rsidR="007D0EC6" w:rsidRDefault="00366AD6">
                <w:pPr>
                  <w:pStyle w:val="ZDGName"/>
                </w:pPr>
                <w:sdt>
                  <w:sdtPr>
                    <w:id w:val="465475142"/>
                    <w:placeholder>
                      <w:docPart w:val="DFF6071E8A2447AE8E3FD718153A5077"/>
                    </w:placeholder>
                    <w:showingPlcHdr/>
                    <w:dataBinding w:xpath="/Author/OrgaEntity2/HeadLine1" w:storeItemID="{1DB72EFA-9A9F-4F5B-AB9B-0434A59B82CF}"/>
                    <w:text w:multiLine="1"/>
                  </w:sdtPr>
                  <w:sdtEndPr/>
                  <w:sdtContent>
                    <w:r w:rsidR="00803007">
                      <w:t xml:space="preserve">     </w:t>
                    </w:r>
                  </w:sdtContent>
                </w:sdt>
              </w:p>
              <w:p w14:paraId="04BD4171" w14:textId="6335BF88" w:rsidR="007D0EC6" w:rsidRDefault="00366AD6">
                <w:pPr>
                  <w:pStyle w:val="ZDGName"/>
                  <w:rPr>
                    <w:b/>
                  </w:rPr>
                </w:pPr>
                <w:sdt>
                  <w:sdtPr>
                    <w:rPr>
                      <w:b/>
                    </w:rPr>
                    <w:id w:val="1546095546"/>
                    <w:placeholder>
                      <w:docPart w:val="6801C21AD23447B88917F1258506DBA1"/>
                    </w:placeholder>
                    <w:showingPlcHdr/>
                    <w:dataBinding w:xpath="/Author/OrgaEntity3/HeadLine1" w:storeItemID="{1DB72EFA-9A9F-4F5B-AB9B-0434A59B82CF}"/>
                    <w:text w:multiLine="1"/>
                  </w:sdtPr>
                  <w:sdtEndPr/>
                  <w:sdtContent>
                    <w:r w:rsidR="00803007">
                      <w:rPr>
                        <w:b/>
                      </w:rPr>
                      <w:t xml:space="preserve">     </w:t>
                    </w:r>
                  </w:sdtContent>
                </w:sdt>
              </w:p>
            </w:tc>
          </w:tr>
        </w:sdtContent>
      </w:sdt>
    </w:tbl>
    <w:p w14:paraId="7663C9C9" w14:textId="6AA70DEA" w:rsidR="007D0EC6" w:rsidRDefault="00366AD6" w:rsidP="00803007">
      <w:pPr>
        <w:pStyle w:val="NoteHead"/>
      </w:pPr>
      <w:sdt>
        <w:sdtPr>
          <w:rPr>
            <w:smallCaps w:val="0"/>
            <w:lang w:eastAsia="en-GB"/>
          </w:rPr>
          <w:alias w:val="Note for - Note for the File"/>
          <w:tag w:val="u7uN5kfMW4zFYuXg0ziI1D-E4pEJMn25qAH87bmWIf9S1"/>
          <w:id w:val="1264036505"/>
          <w:dataBinding w:xpath="/Texts/NoteFile" w:storeItemID="{4EF90DE6-88B6-4264-9629-4D8DFDFE87D2}"/>
          <w:text w:multiLine="1"/>
        </w:sdtPr>
        <w:sdtEndPr/>
        <w:sdtContent>
          <w:r w:rsidR="001203F8" w:rsidRPr="00546DB1">
            <w:rPr>
              <w:smallCaps w:val="0"/>
              <w:lang w:eastAsia="en-GB"/>
            </w:rPr>
            <w:t xml:space="preserve">STELLENAUSSCHREIBUNG </w:t>
          </w:r>
          <w:r w:rsidR="001203F8">
            <w:rPr>
              <w:smallCaps w:val="0"/>
              <w:lang w:eastAsia="en-GB"/>
            </w:rPr>
            <w:t>FÜR</w:t>
          </w:r>
          <w:r w:rsidR="001203F8">
            <w:rPr>
              <w:smallCaps w:val="0"/>
              <w:lang w:eastAsia="en-GB"/>
            </w:rPr>
            <w:br/>
          </w:r>
          <w:r w:rsidR="001203F8" w:rsidRPr="00546DB1">
            <w:rPr>
              <w:smallCaps w:val="0"/>
              <w:lang w:eastAsia="en-GB"/>
            </w:rPr>
            <w:t xml:space="preserve">ABGEORDNETE(R) NATIONALE(R) SACHVERSTÄNDIGE(R) </w:t>
          </w:r>
        </w:sdtContent>
      </w:sdt>
    </w:p>
    <w:p w14:paraId="367A9326" w14:textId="77777777" w:rsidR="00546DB1" w:rsidRPr="00950BA5" w:rsidRDefault="00546DB1" w:rsidP="00546DB1">
      <w:pPr>
        <w:spacing w:after="0"/>
        <w:ind w:left="720" w:right="1317"/>
        <w:jc w:val="center"/>
        <w:rPr>
          <w:b/>
          <w:lang w:eastAsia="en-GB"/>
        </w:rPr>
      </w:pPr>
    </w:p>
    <w:tbl>
      <w:tblPr>
        <w:tblStyle w:val="TableGrid"/>
        <w:tblW w:w="0" w:type="auto"/>
        <w:tblLayout w:type="fixed"/>
        <w:tblLook w:val="04A0" w:firstRow="1" w:lastRow="0" w:firstColumn="1" w:lastColumn="0" w:noHBand="0" w:noVBand="1"/>
      </w:tblPr>
      <w:tblGrid>
        <w:gridCol w:w="3111"/>
        <w:gridCol w:w="5491"/>
      </w:tblGrid>
      <w:tr w:rsidR="00546DB1" w:rsidRPr="009321C6" w14:paraId="06DB0851" w14:textId="77777777" w:rsidTr="005F6927">
        <w:tc>
          <w:tcPr>
            <w:tcW w:w="3111" w:type="dxa"/>
          </w:tcPr>
          <w:p w14:paraId="22C90E2D" w14:textId="63539E4F" w:rsidR="00546DB1" w:rsidRPr="00546DB1" w:rsidRDefault="00546DB1" w:rsidP="005F6927">
            <w:pPr>
              <w:tabs>
                <w:tab w:val="left" w:pos="426"/>
              </w:tabs>
              <w:rPr>
                <w:bCs/>
                <w:lang w:eastAsia="en-GB"/>
              </w:rPr>
            </w:pPr>
            <w:r w:rsidRPr="00546DB1">
              <w:rPr>
                <w:bCs/>
                <w:lang w:eastAsia="en-GB"/>
              </w:rPr>
              <w:t>GD – Direktion – Referat</w:t>
            </w:r>
          </w:p>
        </w:tc>
        <w:sdt>
          <w:sdtPr>
            <w:rPr>
              <w:bCs/>
              <w:lang w:eastAsia="en-GB"/>
            </w:rPr>
            <w:id w:val="954449441"/>
            <w:placeholder>
              <w:docPart w:val="1087BB5618EE43E98A5732E797DCF4EE"/>
            </w:placeholder>
          </w:sdtPr>
          <w:sdtEndPr/>
          <w:sdtContent>
            <w:tc>
              <w:tcPr>
                <w:tcW w:w="5491" w:type="dxa"/>
              </w:tcPr>
              <w:p w14:paraId="0176F0F3" w14:textId="77777777" w:rsidR="00BA22F1" w:rsidRDefault="00BA22F1" w:rsidP="005F6927">
                <w:pPr>
                  <w:tabs>
                    <w:tab w:val="left" w:pos="426"/>
                  </w:tabs>
                  <w:rPr>
                    <w:bCs/>
                    <w:lang w:eastAsia="en-GB"/>
                  </w:rPr>
                </w:pPr>
                <w:r>
                  <w:rPr>
                    <w:bCs/>
                    <w:lang w:eastAsia="en-GB"/>
                  </w:rPr>
                  <w:t>RTD-E-1</w:t>
                </w:r>
              </w:p>
              <w:p w14:paraId="163192D7" w14:textId="6A8DEB48" w:rsidR="00546DB1" w:rsidRPr="00F22807" w:rsidRDefault="002F5E79" w:rsidP="005F6927">
                <w:pPr>
                  <w:tabs>
                    <w:tab w:val="left" w:pos="426"/>
                  </w:tabs>
                  <w:rPr>
                    <w:bCs/>
                    <w:lang w:eastAsia="en-GB"/>
                  </w:rPr>
                </w:pPr>
                <w:r>
                  <w:rPr>
                    <w:bCs/>
                    <w:lang w:eastAsia="en-GB"/>
                  </w:rPr>
                  <w:t xml:space="preserve">GD </w:t>
                </w:r>
                <w:r w:rsidR="00F22807">
                  <w:rPr>
                    <w:bCs/>
                    <w:lang w:eastAsia="en-GB"/>
                  </w:rPr>
                  <w:t>Forschung und Innovation, Referat E.1 Industrielle Forschungs-, Innovations- und Investitionsagenden</w:t>
                </w:r>
              </w:p>
            </w:tc>
          </w:sdtContent>
        </w:sdt>
      </w:tr>
      <w:tr w:rsidR="00546DB1" w:rsidRPr="00BA22F1" w14:paraId="26A5C234" w14:textId="77777777" w:rsidTr="005F6927">
        <w:tc>
          <w:tcPr>
            <w:tcW w:w="3111" w:type="dxa"/>
          </w:tcPr>
          <w:p w14:paraId="1BDAC679" w14:textId="0D0AA661" w:rsidR="00546DB1" w:rsidRPr="00546DB1" w:rsidRDefault="00803007" w:rsidP="001203F8">
            <w:pPr>
              <w:tabs>
                <w:tab w:val="left" w:pos="426"/>
              </w:tabs>
              <w:rPr>
                <w:bCs/>
                <w:lang w:eastAsia="en-GB"/>
              </w:rPr>
            </w:pPr>
            <w:r>
              <w:rPr>
                <w:bCs/>
                <w:lang w:eastAsia="en-GB"/>
              </w:rPr>
              <w:t>Stelle</w:t>
            </w:r>
            <w:r w:rsidR="003B2E38">
              <w:rPr>
                <w:bCs/>
                <w:lang w:eastAsia="en-GB"/>
              </w:rPr>
              <w:t>n</w:t>
            </w:r>
            <w:r>
              <w:rPr>
                <w:bCs/>
                <w:lang w:eastAsia="en-GB"/>
              </w:rPr>
              <w:t>n</w:t>
            </w:r>
            <w:r w:rsidR="00546DB1" w:rsidRPr="00546DB1">
              <w:rPr>
                <w:bCs/>
                <w:lang w:eastAsia="en-GB"/>
              </w:rPr>
              <w:t xml:space="preserve">ummer in </w:t>
            </w:r>
            <w:r w:rsidR="001203F8">
              <w:rPr>
                <w:bCs/>
                <w:lang w:eastAsia="en-GB"/>
              </w:rPr>
              <w:t>S</w:t>
            </w:r>
            <w:r w:rsidR="00546DB1" w:rsidRPr="00546DB1">
              <w:rPr>
                <w:bCs/>
                <w:lang w:eastAsia="en-GB"/>
              </w:rPr>
              <w:t>ysper:</w:t>
            </w:r>
          </w:p>
        </w:tc>
        <w:sdt>
          <w:sdtPr>
            <w:rPr>
              <w:bCs/>
              <w:lang w:eastAsia="en-GB"/>
            </w:rPr>
            <w:id w:val="-686597872"/>
            <w:placeholder>
              <w:docPart w:val="9BF4E35295BA4808A107977098D3401D"/>
            </w:placeholder>
          </w:sdtPr>
          <w:sdtEndPr/>
          <w:sdtContent>
            <w:sdt>
              <w:sdtPr>
                <w:rPr>
                  <w:bCs/>
                  <w:lang w:eastAsia="en-GB"/>
                </w:rPr>
                <w:id w:val="-1963730014"/>
                <w:placeholder>
                  <w:docPart w:val="DA36DF943188444B8DA1A085A7694733"/>
                </w:placeholder>
              </w:sdtPr>
              <w:sdtEndPr>
                <w:rPr>
                  <w:lang w:val="en-IE"/>
                </w:rPr>
              </w:sdtEndPr>
              <w:sdtContent>
                <w:tc>
                  <w:tcPr>
                    <w:tcW w:w="5491" w:type="dxa"/>
                  </w:tcPr>
                  <w:p w14:paraId="32FCC887" w14:textId="1DFBC0C3" w:rsidR="00546DB1" w:rsidRPr="003B2E38" w:rsidRDefault="00BA22F1" w:rsidP="005F6927">
                    <w:pPr>
                      <w:tabs>
                        <w:tab w:val="left" w:pos="426"/>
                      </w:tabs>
                      <w:rPr>
                        <w:bCs/>
                        <w:lang w:val="en-IE" w:eastAsia="en-GB"/>
                      </w:rPr>
                    </w:pPr>
                    <w:r>
                      <w:rPr>
                        <w:bCs/>
                        <w:lang w:val="en-IE" w:eastAsia="en-GB"/>
                      </w:rPr>
                      <w:t>423390</w:t>
                    </w:r>
                  </w:p>
                </w:tc>
              </w:sdtContent>
            </w:sdt>
          </w:sdtContent>
        </w:sdt>
      </w:tr>
      <w:tr w:rsidR="00546DB1" w:rsidRPr="00546DB1" w14:paraId="24AC67DD" w14:textId="77777777" w:rsidTr="005F6927">
        <w:tc>
          <w:tcPr>
            <w:tcW w:w="3111" w:type="dxa"/>
          </w:tcPr>
          <w:p w14:paraId="40181297" w14:textId="436A850C" w:rsidR="00546DB1" w:rsidRPr="00546DB1" w:rsidRDefault="001203F8" w:rsidP="005F6927">
            <w:pPr>
              <w:tabs>
                <w:tab w:val="left" w:pos="1697"/>
              </w:tabs>
              <w:ind w:right="-1739"/>
              <w:contextualSpacing/>
              <w:rPr>
                <w:bCs/>
                <w:szCs w:val="24"/>
                <w:lang w:eastAsia="en-GB"/>
              </w:rPr>
            </w:pPr>
            <w:r>
              <w:rPr>
                <w:bCs/>
                <w:szCs w:val="24"/>
                <w:lang w:eastAsia="en-GB"/>
              </w:rPr>
              <w:t>Kontaktp</w:t>
            </w:r>
            <w:r w:rsidR="00546DB1" w:rsidRPr="00546DB1">
              <w:rPr>
                <w:bCs/>
                <w:szCs w:val="24"/>
                <w:lang w:eastAsia="en-GB"/>
              </w:rPr>
              <w:t>erson:</w:t>
            </w:r>
          </w:p>
          <w:p w14:paraId="768E128E" w14:textId="77777777" w:rsidR="00546DB1" w:rsidRPr="00546DB1" w:rsidRDefault="00546DB1" w:rsidP="005F6927">
            <w:pPr>
              <w:tabs>
                <w:tab w:val="left" w:pos="1697"/>
              </w:tabs>
              <w:ind w:right="-1739"/>
              <w:contextualSpacing/>
              <w:rPr>
                <w:bCs/>
                <w:szCs w:val="24"/>
                <w:lang w:eastAsia="en-GB"/>
              </w:rPr>
            </w:pPr>
          </w:p>
          <w:p w14:paraId="436ABA69" w14:textId="7CBD7E1C" w:rsidR="00546DB1" w:rsidRPr="00546DB1" w:rsidRDefault="00546DB1" w:rsidP="005F6927">
            <w:pPr>
              <w:tabs>
                <w:tab w:val="left" w:pos="1697"/>
              </w:tabs>
              <w:ind w:right="-1739"/>
              <w:contextualSpacing/>
              <w:rPr>
                <w:bCs/>
                <w:szCs w:val="24"/>
                <w:lang w:eastAsia="en-GB"/>
              </w:rPr>
            </w:pPr>
            <w:r w:rsidRPr="00546DB1">
              <w:rPr>
                <w:bCs/>
                <w:szCs w:val="24"/>
                <w:lang w:eastAsia="en-GB"/>
              </w:rPr>
              <w:t>Gewünschter Dienstantritt:</w:t>
            </w:r>
          </w:p>
          <w:p w14:paraId="707E2C7A" w14:textId="52877B26" w:rsidR="00546DB1" w:rsidRPr="00546DB1" w:rsidRDefault="00546DB1" w:rsidP="005F6927">
            <w:pPr>
              <w:tabs>
                <w:tab w:val="left" w:pos="1697"/>
              </w:tabs>
              <w:ind w:right="-1739"/>
              <w:contextualSpacing/>
              <w:rPr>
                <w:bCs/>
                <w:szCs w:val="24"/>
                <w:lang w:eastAsia="en-GB"/>
              </w:rPr>
            </w:pPr>
            <w:r w:rsidRPr="00546DB1">
              <w:rPr>
                <w:bCs/>
                <w:szCs w:val="24"/>
                <w:lang w:eastAsia="en-GB"/>
              </w:rPr>
              <w:t>Dauer</w:t>
            </w:r>
            <w:r>
              <w:rPr>
                <w:bCs/>
                <w:szCs w:val="24"/>
                <w:lang w:eastAsia="en-GB"/>
              </w:rPr>
              <w:t xml:space="preserve"> der 1. Abordnung</w:t>
            </w:r>
            <w:r w:rsidRPr="00546DB1">
              <w:rPr>
                <w:bCs/>
                <w:szCs w:val="24"/>
                <w:lang w:eastAsia="en-GB"/>
              </w:rPr>
              <w:t>:</w:t>
            </w:r>
          </w:p>
          <w:p w14:paraId="337D3876" w14:textId="444CE3E2" w:rsidR="00546DB1" w:rsidRPr="00546DB1" w:rsidRDefault="00546DB1" w:rsidP="005F6927">
            <w:pPr>
              <w:tabs>
                <w:tab w:val="left" w:pos="426"/>
              </w:tabs>
              <w:spacing w:after="0"/>
              <w:contextualSpacing/>
              <w:rPr>
                <w:bCs/>
                <w:lang w:eastAsia="en-GB"/>
              </w:rPr>
            </w:pPr>
            <w:r>
              <w:rPr>
                <w:bCs/>
                <w:szCs w:val="24"/>
                <w:lang w:eastAsia="en-GB"/>
              </w:rPr>
              <w:t>Dienstort</w:t>
            </w:r>
            <w:r w:rsidRPr="00546DB1">
              <w:rPr>
                <w:bCs/>
                <w:szCs w:val="24"/>
                <w:lang w:eastAsia="en-GB"/>
              </w:rPr>
              <w:t>:</w:t>
            </w:r>
          </w:p>
        </w:tc>
        <w:tc>
          <w:tcPr>
            <w:tcW w:w="5491" w:type="dxa"/>
          </w:tcPr>
          <w:sdt>
            <w:sdtPr>
              <w:rPr>
                <w:bCs/>
                <w:lang w:eastAsia="en-GB"/>
              </w:rPr>
              <w:id w:val="226507670"/>
              <w:placeholder>
                <w:docPart w:val="67908C2613794ACB86549542C854C0CC"/>
              </w:placeholder>
            </w:sdtPr>
            <w:sdtEndPr/>
            <w:sdtContent>
              <w:p w14:paraId="65EBCF52" w14:textId="2AEFCC44" w:rsidR="00546DB1" w:rsidRPr="00F22807" w:rsidRDefault="00F22807" w:rsidP="005F6927">
                <w:pPr>
                  <w:tabs>
                    <w:tab w:val="left" w:pos="426"/>
                  </w:tabs>
                  <w:rPr>
                    <w:bCs/>
                    <w:lang w:eastAsia="en-GB"/>
                  </w:rPr>
                </w:pPr>
                <w:r>
                  <w:rPr>
                    <w:bCs/>
                    <w:lang w:eastAsia="en-GB"/>
                  </w:rPr>
                  <w:t>Doris Schröcker</w:t>
                </w:r>
              </w:p>
            </w:sdtContent>
          </w:sdt>
          <w:p w14:paraId="227D6F6E" w14:textId="6E056C7A" w:rsidR="00546DB1" w:rsidRPr="009F216F" w:rsidRDefault="00366AD6" w:rsidP="005F6927">
            <w:pPr>
              <w:tabs>
                <w:tab w:val="left" w:pos="426"/>
              </w:tabs>
              <w:contextualSpacing/>
              <w:rPr>
                <w:bCs/>
                <w:lang w:eastAsia="en-GB"/>
              </w:rPr>
            </w:pPr>
            <w:sdt>
              <w:sdtPr>
                <w:rPr>
                  <w:bCs/>
                  <w:lang w:eastAsia="en-GB"/>
                </w:rPr>
                <w:id w:val="1175461244"/>
                <w:placeholder>
                  <w:docPart w:val="5C55B5726F8E46C0ABC71DC35F2501E7"/>
                </w:placeholder>
              </w:sdtPr>
              <w:sdtEndPr/>
              <w:sdtContent>
                <w:r w:rsidR="00F22807">
                  <w:rPr>
                    <w:bCs/>
                    <w:lang w:eastAsia="en-GB"/>
                  </w:rPr>
                  <w:t>2.</w:t>
                </w:r>
              </w:sdtContent>
            </w:sdt>
            <w:r w:rsidR="00546DB1" w:rsidRPr="00546DB1">
              <w:rPr>
                <w:bCs/>
                <w:lang w:eastAsia="en-GB"/>
              </w:rPr>
              <w:t xml:space="preserve"> </w:t>
            </w:r>
            <w:r w:rsidR="00546DB1" w:rsidRPr="009F216F">
              <w:rPr>
                <w:bCs/>
                <w:lang w:eastAsia="en-GB"/>
              </w:rPr>
              <w:t xml:space="preserve">Quartal </w:t>
            </w:r>
            <w:sdt>
              <w:sdtPr>
                <w:rPr>
                  <w:bCs/>
                  <w:lang w:eastAsia="en-GB"/>
                </w:rPr>
                <w:id w:val="1463159910"/>
                <w:placeholder>
                  <w:docPart w:val="DefaultPlaceholder_-1854013440"/>
                </w:placeholder>
              </w:sdtPr>
              <w:sdtEndPr/>
              <w:sdtContent>
                <w:sdt>
                  <w:sdtPr>
                    <w:rPr>
                      <w:bCs/>
                      <w:lang w:eastAsia="en-GB"/>
                    </w:rPr>
                    <w:alias w:val="Year"/>
                    <w:tag w:val="Year"/>
                    <w:id w:val="-1638640930"/>
                    <w:placeholder>
                      <w:docPart w:val="3F8B7399541147C1B1E84701FCECAED2"/>
                    </w:placeholder>
                    <w:dropDownList>
                      <w:listItem w:value="Choose an item."/>
                      <w:listItem w:displayText="2023" w:value="2023"/>
                      <w:listItem w:displayText="2024" w:value="2024"/>
                    </w:dropDownList>
                  </w:sdtPr>
                  <w:sdtEndPr/>
                  <w:sdtContent>
                    <w:r w:rsidR="00F22807">
                      <w:rPr>
                        <w:bCs/>
                        <w:lang w:eastAsia="en-GB"/>
                      </w:rPr>
                      <w:t>2024</w:t>
                    </w:r>
                  </w:sdtContent>
                </w:sdt>
              </w:sdtContent>
            </w:sdt>
          </w:p>
          <w:p w14:paraId="4128A55A" w14:textId="0E29EE16" w:rsidR="00546DB1" w:rsidRPr="00546DB1" w:rsidRDefault="00366AD6" w:rsidP="005F6927">
            <w:pPr>
              <w:tabs>
                <w:tab w:val="left" w:pos="426"/>
              </w:tabs>
              <w:contextualSpacing/>
              <w:jc w:val="left"/>
              <w:rPr>
                <w:bCs/>
                <w:szCs w:val="24"/>
                <w:lang w:eastAsia="en-GB"/>
              </w:rPr>
            </w:pPr>
            <w:sdt>
              <w:sdtPr>
                <w:rPr>
                  <w:bCs/>
                  <w:lang w:eastAsia="en-GB"/>
                </w:rPr>
                <w:id w:val="202528730"/>
                <w:placeholder>
                  <w:docPart w:val="5C55B5726F8E46C0ABC71DC35F2501E7"/>
                </w:placeholder>
              </w:sdtPr>
              <w:sdtEndPr/>
              <w:sdtContent>
                <w:r w:rsidR="00F22807">
                  <w:rPr>
                    <w:bCs/>
                    <w:lang w:eastAsia="en-GB"/>
                  </w:rPr>
                  <w:t>1</w:t>
                </w:r>
              </w:sdtContent>
            </w:sdt>
            <w:r w:rsidR="00546DB1" w:rsidRPr="00546DB1">
              <w:rPr>
                <w:bCs/>
                <w:lang w:eastAsia="en-GB"/>
              </w:rPr>
              <w:t xml:space="preserve"> </w:t>
            </w:r>
            <w:r w:rsidR="00546DB1">
              <w:rPr>
                <w:bCs/>
                <w:lang w:eastAsia="en-GB"/>
              </w:rPr>
              <w:t>Jahr(e)</w:t>
            </w:r>
            <w:r w:rsidR="00546DB1" w:rsidRPr="00546DB1">
              <w:rPr>
                <w:bCs/>
                <w:lang w:eastAsia="en-GB"/>
              </w:rPr>
              <w:br/>
            </w:r>
            <w:sdt>
              <w:sdtPr>
                <w:rPr>
                  <w:bCs/>
                  <w:szCs w:val="24"/>
                  <w:lang w:eastAsia="en-GB"/>
                </w:rPr>
                <w:id w:val="-69433268"/>
                <w14:checkbox>
                  <w14:checked w14:val="1"/>
                  <w14:checkedState w14:val="2612" w14:font="MS Gothic"/>
                  <w14:uncheckedState w14:val="2610" w14:font="MS Gothic"/>
                </w14:checkbox>
              </w:sdtPr>
              <w:sdtEndPr/>
              <w:sdtContent>
                <w:r w:rsidR="00F22807">
                  <w:rPr>
                    <w:rFonts w:ascii="MS Gothic" w:eastAsia="MS Gothic" w:hAnsi="MS Gothic" w:hint="eastAsia"/>
                    <w:bCs/>
                    <w:szCs w:val="24"/>
                    <w:lang w:eastAsia="en-GB"/>
                  </w:rPr>
                  <w:t>☒</w:t>
                </w:r>
              </w:sdtContent>
            </w:sdt>
            <w:r w:rsidR="00546DB1" w:rsidRPr="00546DB1">
              <w:rPr>
                <w:bCs/>
                <w:lang w:eastAsia="en-GB"/>
              </w:rPr>
              <w:t xml:space="preserve"> Br</w:t>
            </w:r>
            <w:r w:rsidR="00546DB1">
              <w:rPr>
                <w:bCs/>
                <w:lang w:eastAsia="en-GB"/>
              </w:rPr>
              <w:t>ü</w:t>
            </w:r>
            <w:r w:rsidR="00546DB1" w:rsidRPr="00546DB1">
              <w:rPr>
                <w:bCs/>
                <w:lang w:eastAsia="en-GB"/>
              </w:rPr>
              <w:t xml:space="preserve">ssel  </w:t>
            </w:r>
            <w:sdt>
              <w:sdtPr>
                <w:rPr>
                  <w:bCs/>
                  <w:szCs w:val="24"/>
                  <w:lang w:eastAsia="en-GB"/>
                </w:rPr>
                <w:id w:val="1282158214"/>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Luxemburg  </w:t>
            </w:r>
            <w:sdt>
              <w:sdtPr>
                <w:rPr>
                  <w:bCs/>
                  <w:szCs w:val="24"/>
                  <w:lang w:eastAsia="en-GB"/>
                </w:rPr>
                <w:id w:val="-432676822"/>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w:t>
            </w:r>
            <w:r w:rsidR="00546DB1">
              <w:rPr>
                <w:bCs/>
                <w:szCs w:val="24"/>
                <w:lang w:eastAsia="en-GB"/>
              </w:rPr>
              <w:t>Anderer</w:t>
            </w:r>
            <w:r w:rsidR="00546DB1" w:rsidRPr="00546DB1">
              <w:rPr>
                <w:bCs/>
                <w:szCs w:val="24"/>
                <w:lang w:eastAsia="en-GB"/>
              </w:rPr>
              <w:t xml:space="preserve">: </w:t>
            </w:r>
            <w:sdt>
              <w:sdtPr>
                <w:rPr>
                  <w:bCs/>
                  <w:szCs w:val="24"/>
                  <w:lang w:eastAsia="en-GB"/>
                </w:rPr>
                <w:id w:val="-186994276"/>
                <w:placeholder>
                  <w:docPart w:val="5C55B5726F8E46C0ABC71DC35F2501E7"/>
                </w:placeholder>
                <w:showingPlcHdr/>
              </w:sdtPr>
              <w:sdtEndPr/>
              <w:sdtContent>
                <w:r w:rsidR="00546DB1" w:rsidRPr="00546DB1">
                  <w:rPr>
                    <w:rStyle w:val="PlaceholderText"/>
                  </w:rPr>
                  <w:t>Click or tap here to enter text.</w:t>
                </w:r>
              </w:sdtContent>
            </w:sdt>
          </w:p>
          <w:p w14:paraId="4F5C5818" w14:textId="77777777" w:rsidR="00546DB1" w:rsidRPr="00546DB1" w:rsidRDefault="00546DB1" w:rsidP="005F6927">
            <w:pPr>
              <w:tabs>
                <w:tab w:val="left" w:pos="426"/>
              </w:tabs>
              <w:spacing w:after="0"/>
              <w:contextualSpacing/>
              <w:rPr>
                <w:bCs/>
                <w:lang w:eastAsia="en-GB"/>
              </w:rPr>
            </w:pPr>
          </w:p>
        </w:tc>
      </w:tr>
      <w:tr w:rsidR="00546DB1" w:rsidRPr="00546DB1" w14:paraId="51ECC118" w14:textId="77777777" w:rsidTr="005F6927">
        <w:tc>
          <w:tcPr>
            <w:tcW w:w="3111" w:type="dxa"/>
          </w:tcPr>
          <w:p w14:paraId="05194648" w14:textId="77777777" w:rsidR="00546DB1" w:rsidRPr="00546DB1" w:rsidRDefault="00546DB1" w:rsidP="005F6927">
            <w:pPr>
              <w:tabs>
                <w:tab w:val="left" w:pos="426"/>
              </w:tabs>
              <w:spacing w:after="0"/>
              <w:rPr>
                <w:bCs/>
                <w:lang w:eastAsia="en-GB"/>
              </w:rPr>
            </w:pPr>
          </w:p>
        </w:tc>
        <w:tc>
          <w:tcPr>
            <w:tcW w:w="5491" w:type="dxa"/>
          </w:tcPr>
          <w:p w14:paraId="35A9E617" w14:textId="746A79C6" w:rsidR="00546DB1" w:rsidRPr="00546DB1" w:rsidRDefault="00366AD6" w:rsidP="005F6927">
            <w:pPr>
              <w:tabs>
                <w:tab w:val="left" w:pos="426"/>
              </w:tabs>
              <w:rPr>
                <w:bCs/>
                <w:lang w:eastAsia="en-GB"/>
              </w:rPr>
            </w:pPr>
            <w:sdt>
              <w:sdtPr>
                <w:rPr>
                  <w:bCs/>
                  <w:szCs w:val="24"/>
                  <w:lang w:eastAsia="en-GB"/>
                </w:rPr>
                <w:id w:val="269588133"/>
                <w14:checkbox>
                  <w14:checked w14:val="1"/>
                  <w14:checkedState w14:val="2612" w14:font="MS Gothic"/>
                  <w14:uncheckedState w14:val="2610" w14:font="MS Gothic"/>
                </w14:checkbox>
              </w:sdtPr>
              <w:sdtEndPr/>
              <w:sdtContent>
                <w:r w:rsidR="00F22807">
                  <w:rPr>
                    <w:rFonts w:ascii="MS Gothic" w:eastAsia="MS Gothic" w:hAnsi="MS Gothic" w:hint="eastAsia"/>
                    <w:bCs/>
                    <w:szCs w:val="24"/>
                    <w:lang w:eastAsia="en-GB"/>
                  </w:rPr>
                  <w:t>☒</w:t>
                </w:r>
              </w:sdtContent>
            </w:sdt>
            <w:r w:rsidR="00546DB1" w:rsidRPr="00546DB1">
              <w:rPr>
                <w:bCs/>
                <w:szCs w:val="24"/>
                <w:lang w:eastAsia="en-GB"/>
              </w:rPr>
              <w:t xml:space="preserve"> </w:t>
            </w:r>
            <w:r w:rsidR="00546DB1">
              <w:rPr>
                <w:bCs/>
                <w:szCs w:val="24"/>
                <w:lang w:eastAsia="en-GB"/>
              </w:rPr>
              <w:t>M</w:t>
            </w:r>
            <w:r w:rsidR="00803007">
              <w:rPr>
                <w:bCs/>
                <w:szCs w:val="24"/>
                <w:lang w:eastAsia="en-GB"/>
              </w:rPr>
              <w:t>i</w:t>
            </w:r>
            <w:r w:rsidR="00546DB1">
              <w:rPr>
                <w:bCs/>
                <w:szCs w:val="24"/>
                <w:lang w:eastAsia="en-GB"/>
              </w:rPr>
              <w:t>t Vergütungen</w:t>
            </w:r>
            <w:r w:rsidR="00546DB1" w:rsidRPr="00546DB1">
              <w:rPr>
                <w:bCs/>
                <w:szCs w:val="24"/>
                <w:lang w:eastAsia="en-GB"/>
              </w:rPr>
              <w:t xml:space="preserve">    </w:t>
            </w:r>
            <w:sdt>
              <w:sdtPr>
                <w:rPr>
                  <w:bCs/>
                  <w:szCs w:val="24"/>
                  <w:lang w:eastAsia="en-GB"/>
                </w:rPr>
                <w:id w:val="-1683587035"/>
                <w14:checkbox>
                  <w14:checked w14:val="0"/>
                  <w14:checkedState w14:val="2612" w14:font="MS Gothic"/>
                  <w14:uncheckedState w14:val="2610" w14:font="MS Gothic"/>
                </w14:checkbox>
              </w:sdtPr>
              <w:sdtEndPr/>
              <w:sdtContent>
                <w:r w:rsidR="006F44C9">
                  <w:rPr>
                    <w:rFonts w:ascii="MS Gothic" w:eastAsia="MS Gothic" w:hAnsi="MS Gothic" w:hint="eastAsia"/>
                    <w:bCs/>
                    <w:szCs w:val="24"/>
                    <w:lang w:eastAsia="en-GB"/>
                  </w:rPr>
                  <w:t>☐</w:t>
                </w:r>
              </w:sdtContent>
            </w:sdt>
            <w:r w:rsidR="00546DB1" w:rsidRPr="00546DB1">
              <w:rPr>
                <w:bCs/>
                <w:szCs w:val="24"/>
                <w:lang w:eastAsia="en-GB"/>
              </w:rPr>
              <w:t xml:space="preserve"> Unentgeltlich </w:t>
            </w:r>
            <w:r w:rsidR="001203F8">
              <w:rPr>
                <w:bCs/>
                <w:szCs w:val="24"/>
                <w:lang w:eastAsia="en-GB"/>
              </w:rPr>
              <w:t>a</w:t>
            </w:r>
            <w:r w:rsidR="00546DB1" w:rsidRPr="00546DB1">
              <w:rPr>
                <w:bCs/>
                <w:szCs w:val="24"/>
                <w:lang w:eastAsia="en-GB"/>
              </w:rPr>
              <w:t>bgeordnet</w:t>
            </w:r>
          </w:p>
        </w:tc>
      </w:tr>
      <w:tr w:rsidR="00546DB1" w:rsidRPr="00546DB1" w14:paraId="3142D1E9" w14:textId="77777777" w:rsidTr="005F6927">
        <w:tc>
          <w:tcPr>
            <w:tcW w:w="8602" w:type="dxa"/>
            <w:gridSpan w:val="2"/>
          </w:tcPr>
          <w:p w14:paraId="02B88D2A" w14:textId="66F22644" w:rsidR="00546DB1" w:rsidRPr="00546DB1" w:rsidRDefault="00546DB1" w:rsidP="005F6927">
            <w:pPr>
              <w:tabs>
                <w:tab w:val="left" w:pos="426"/>
              </w:tabs>
              <w:rPr>
                <w:bCs/>
                <w:lang w:eastAsia="en-GB"/>
              </w:rPr>
            </w:pPr>
            <w:r w:rsidRPr="00546DB1">
              <w:rPr>
                <w:bCs/>
                <w:lang w:eastAsia="en-GB"/>
              </w:rPr>
              <w:t>Auf diese Stellenausschreibung können sich</w:t>
            </w:r>
            <w:r>
              <w:rPr>
                <w:bCs/>
                <w:lang w:eastAsia="en-GB"/>
              </w:rPr>
              <w:t xml:space="preserve"> Bedienstete</w:t>
            </w:r>
            <w:r w:rsidRPr="00546DB1">
              <w:rPr>
                <w:bCs/>
                <w:lang w:eastAsia="en-GB"/>
              </w:rPr>
              <w:t>:</w:t>
            </w:r>
          </w:p>
          <w:p w14:paraId="7D0C36C2" w14:textId="167344D9" w:rsidR="00546DB1" w:rsidRPr="00546DB1" w:rsidRDefault="00366AD6" w:rsidP="005F6927">
            <w:pPr>
              <w:tabs>
                <w:tab w:val="left" w:pos="426"/>
              </w:tabs>
              <w:contextualSpacing/>
              <w:rPr>
                <w:bCs/>
                <w:szCs w:val="24"/>
                <w:lang w:eastAsia="en-GB"/>
              </w:rPr>
            </w:pPr>
            <w:sdt>
              <w:sdtPr>
                <w:rPr>
                  <w:bCs/>
                  <w:szCs w:val="24"/>
                  <w:lang w:eastAsia="en-GB"/>
                </w:rPr>
                <w:id w:val="-1853022140"/>
                <w14:checkbox>
                  <w14:checked w14:val="1"/>
                  <w14:checkedState w14:val="2612" w14:font="MS Gothic"/>
                  <w14:uncheckedState w14:val="2610" w14:font="MS Gothic"/>
                </w14:checkbox>
              </w:sdtPr>
              <w:sdtEndPr/>
              <w:sdtContent>
                <w:r w:rsidR="00F22807">
                  <w:rPr>
                    <w:rFonts w:ascii="MS Gothic" w:eastAsia="MS Gothic" w:hAnsi="MS Gothic" w:hint="eastAsia"/>
                    <w:bCs/>
                    <w:szCs w:val="24"/>
                    <w:lang w:eastAsia="en-GB"/>
                  </w:rPr>
                  <w:t>☒</w:t>
                </w:r>
              </w:sdtContent>
            </w:sdt>
            <w:r w:rsidR="00546DB1" w:rsidRPr="00546DB1">
              <w:rPr>
                <w:bCs/>
                <w:szCs w:val="24"/>
                <w:lang w:eastAsia="en-GB"/>
              </w:rPr>
              <w:t xml:space="preserve"> </w:t>
            </w:r>
            <w:r w:rsidR="00546DB1">
              <w:rPr>
                <w:bCs/>
                <w:szCs w:val="24"/>
                <w:lang w:eastAsia="en-GB"/>
              </w:rPr>
              <w:t xml:space="preserve">der </w:t>
            </w:r>
            <w:r w:rsidR="00546DB1" w:rsidRPr="00546DB1">
              <w:rPr>
                <w:bCs/>
                <w:szCs w:val="24"/>
                <w:lang w:eastAsia="en-GB"/>
              </w:rPr>
              <w:t>EU-</w:t>
            </w:r>
            <w:r w:rsidR="001203F8">
              <w:rPr>
                <w:bCs/>
                <w:szCs w:val="24"/>
                <w:lang w:eastAsia="en-GB"/>
              </w:rPr>
              <w:t>Mitglieds</w:t>
            </w:r>
            <w:r w:rsidR="00546DB1" w:rsidRPr="00546DB1">
              <w:rPr>
                <w:bCs/>
                <w:szCs w:val="24"/>
                <w:lang w:eastAsia="en-GB"/>
              </w:rPr>
              <w:t>taaten</w:t>
            </w:r>
            <w:r w:rsidR="00546DB1">
              <w:rPr>
                <w:bCs/>
                <w:szCs w:val="24"/>
                <w:lang w:eastAsia="en-GB"/>
              </w:rPr>
              <w:t xml:space="preserve"> bewerben</w:t>
            </w:r>
          </w:p>
          <w:p w14:paraId="589D9AA7" w14:textId="258E9E60" w:rsidR="00546DB1" w:rsidRPr="00546DB1" w:rsidRDefault="00366AD6" w:rsidP="005F6927">
            <w:pPr>
              <w:tabs>
                <w:tab w:val="left" w:pos="426"/>
              </w:tabs>
              <w:rPr>
                <w:bCs/>
                <w:lang w:eastAsia="en-GB"/>
              </w:rPr>
            </w:pPr>
            <w:sdt>
              <w:sdtPr>
                <w:rPr>
                  <w:bCs/>
                  <w:szCs w:val="24"/>
                  <w:lang w:eastAsia="en-GB"/>
                </w:rPr>
                <w:id w:val="2041318910"/>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w:t>
            </w:r>
            <w:r w:rsidR="00546DB1">
              <w:rPr>
                <w:bCs/>
                <w:szCs w:val="24"/>
                <w:lang w:eastAsia="en-GB"/>
              </w:rPr>
              <w:t xml:space="preserve">des </w:t>
            </w:r>
            <w:r w:rsidR="00546DB1" w:rsidRPr="00546DB1">
              <w:rPr>
                <w:bCs/>
                <w:szCs w:val="24"/>
                <w:lang w:eastAsia="en-GB"/>
              </w:rPr>
              <w:t xml:space="preserve">EFTA-EEA In-Kind </w:t>
            </w:r>
            <w:r w:rsidR="00546DB1">
              <w:rPr>
                <w:bCs/>
                <w:szCs w:val="24"/>
                <w:lang w:eastAsia="en-GB"/>
              </w:rPr>
              <w:t>Abkommens</w:t>
            </w:r>
            <w:r w:rsidR="00546DB1" w:rsidRPr="00546DB1">
              <w:rPr>
                <w:bCs/>
                <w:szCs w:val="24"/>
                <w:lang w:eastAsia="en-GB"/>
              </w:rPr>
              <w:t xml:space="preserve"> (I</w:t>
            </w:r>
            <w:r w:rsidR="00546DB1">
              <w:rPr>
                <w:bCs/>
                <w:szCs w:val="24"/>
                <w:lang w:eastAsia="en-GB"/>
              </w:rPr>
              <w:t>s</w:t>
            </w:r>
            <w:r w:rsidR="00546DB1" w:rsidRPr="00546DB1">
              <w:rPr>
                <w:bCs/>
                <w:szCs w:val="24"/>
                <w:lang w:eastAsia="en-GB"/>
              </w:rPr>
              <w:t>land, Liechtenstein, Norw</w:t>
            </w:r>
            <w:r w:rsidR="00546DB1">
              <w:rPr>
                <w:bCs/>
                <w:szCs w:val="24"/>
                <w:lang w:eastAsia="en-GB"/>
              </w:rPr>
              <w:t>egen</w:t>
            </w:r>
            <w:r w:rsidR="00546DB1" w:rsidRPr="00546DB1">
              <w:rPr>
                <w:bCs/>
                <w:szCs w:val="24"/>
                <w:lang w:eastAsia="en-GB"/>
              </w:rPr>
              <w:t xml:space="preserve">) </w:t>
            </w:r>
            <w:r w:rsidR="00546DB1">
              <w:rPr>
                <w:bCs/>
                <w:szCs w:val="24"/>
                <w:lang w:eastAsia="en-GB"/>
              </w:rPr>
              <w:t>bewerben</w:t>
            </w:r>
          </w:p>
        </w:tc>
      </w:tr>
      <w:tr w:rsidR="00546DB1" w:rsidRPr="00546DB1" w14:paraId="3617BA26" w14:textId="77777777" w:rsidTr="005F6927">
        <w:tc>
          <w:tcPr>
            <w:tcW w:w="8602" w:type="dxa"/>
            <w:gridSpan w:val="2"/>
          </w:tcPr>
          <w:p w14:paraId="6B7B97EE" w14:textId="32FD5DB0" w:rsidR="00546DB1" w:rsidRPr="00546DB1" w:rsidRDefault="00546DB1" w:rsidP="005F6927">
            <w:pPr>
              <w:tabs>
                <w:tab w:val="left" w:pos="426"/>
              </w:tabs>
              <w:rPr>
                <w:bCs/>
                <w:lang w:eastAsia="en-GB"/>
              </w:rPr>
            </w:pPr>
            <w:r w:rsidRPr="00546DB1">
              <w:rPr>
                <w:bCs/>
                <w:lang w:eastAsia="en-GB"/>
              </w:rPr>
              <w:t>Auf diese Stellenausschreibung können sich auch</w:t>
            </w:r>
            <w:r>
              <w:rPr>
                <w:bCs/>
                <w:lang w:eastAsia="en-GB"/>
              </w:rPr>
              <w:t xml:space="preserve"> Bedienstete</w:t>
            </w:r>
            <w:r w:rsidRPr="00546DB1">
              <w:rPr>
                <w:bCs/>
                <w:lang w:eastAsia="en-GB"/>
              </w:rPr>
              <w:t>:</w:t>
            </w:r>
          </w:p>
          <w:p w14:paraId="7F807FD1" w14:textId="3AB0DE72" w:rsidR="00546DB1" w:rsidRPr="00546DB1" w:rsidRDefault="00366AD6" w:rsidP="005F6927">
            <w:pPr>
              <w:tabs>
                <w:tab w:val="left" w:pos="426"/>
              </w:tabs>
              <w:contextualSpacing/>
              <w:rPr>
                <w:bCs/>
                <w:szCs w:val="24"/>
                <w:lang w:eastAsia="en-GB"/>
              </w:rPr>
            </w:pPr>
            <w:sdt>
              <w:sdtPr>
                <w:rPr>
                  <w:bCs/>
                  <w:szCs w:val="24"/>
                  <w:lang w:eastAsia="en-GB"/>
                </w:rPr>
                <w:id w:val="-68340659"/>
                <w14:checkbox>
                  <w14:checked w14:val="0"/>
                  <w14:checkedState w14:val="2612" w14:font="MS Gothic"/>
                  <w14:uncheckedState w14:val="2610" w14:font="MS Gothic"/>
                </w14:checkbox>
              </w:sdtPr>
              <w:sdtEndPr/>
              <w:sdtContent>
                <w:r w:rsidR="0035094A">
                  <w:rPr>
                    <w:rFonts w:ascii="MS Gothic" w:eastAsia="MS Gothic" w:hAnsi="MS Gothic" w:hint="eastAsia"/>
                    <w:bCs/>
                    <w:szCs w:val="24"/>
                    <w:lang w:eastAsia="en-GB"/>
                  </w:rPr>
                  <w:t>☐</w:t>
                </w:r>
              </w:sdtContent>
            </w:sdt>
            <w:r w:rsidR="00546DB1" w:rsidRPr="00546DB1">
              <w:rPr>
                <w:bCs/>
                <w:szCs w:val="24"/>
                <w:lang w:eastAsia="en-GB"/>
              </w:rPr>
              <w:tab/>
              <w:t>der folgenden EFTA-Staaten bewerben:</w:t>
            </w:r>
          </w:p>
          <w:p w14:paraId="7FB46697" w14:textId="0E0B94CF" w:rsidR="00546DB1" w:rsidRPr="00546DB1" w:rsidRDefault="00546DB1" w:rsidP="005F6927">
            <w:pPr>
              <w:tabs>
                <w:tab w:val="left" w:pos="426"/>
              </w:tabs>
              <w:contextualSpacing/>
              <w:rPr>
                <w:bCs/>
                <w:szCs w:val="24"/>
                <w:lang w:eastAsia="en-GB"/>
              </w:rPr>
            </w:pPr>
            <w:r w:rsidRPr="00546DB1">
              <w:rPr>
                <w:bCs/>
                <w:szCs w:val="24"/>
                <w:lang w:eastAsia="en-GB"/>
              </w:rPr>
              <w:tab/>
            </w:r>
            <w:sdt>
              <w:sdtPr>
                <w:rPr>
                  <w:bCs/>
                  <w:szCs w:val="24"/>
                  <w:lang w:eastAsia="en-GB"/>
                </w:rPr>
                <w:id w:val="-1990401639"/>
                <w14:checkbox>
                  <w14:checked w14:val="0"/>
                  <w14:checkedState w14:val="2612" w14:font="MS Gothic"/>
                  <w14:uncheckedState w14:val="2610" w14:font="MS Gothic"/>
                </w14:checkbox>
              </w:sdtPr>
              <w:sdtEndPr/>
              <w:sdtContent>
                <w:r w:rsidR="0035094A">
                  <w:rPr>
                    <w:rFonts w:ascii="MS Gothic" w:eastAsia="MS Gothic" w:hAnsi="MS Gothic" w:hint="eastAsia"/>
                    <w:bCs/>
                    <w:szCs w:val="24"/>
                    <w:lang w:eastAsia="en-GB"/>
                  </w:rPr>
                  <w:t>☐</w:t>
                </w:r>
              </w:sdtContent>
            </w:sdt>
            <w:r w:rsidRPr="00546DB1">
              <w:rPr>
                <w:bCs/>
                <w:szCs w:val="24"/>
                <w:lang w:eastAsia="en-GB"/>
              </w:rPr>
              <w:t xml:space="preserve"> I</w:t>
            </w:r>
            <w:r>
              <w:rPr>
                <w:bCs/>
                <w:szCs w:val="24"/>
                <w:lang w:eastAsia="en-GB"/>
              </w:rPr>
              <w:t>s</w:t>
            </w:r>
            <w:r w:rsidRPr="00546DB1">
              <w:rPr>
                <w:bCs/>
                <w:szCs w:val="24"/>
                <w:lang w:eastAsia="en-GB"/>
              </w:rPr>
              <w:t xml:space="preserve">land   </w:t>
            </w:r>
            <w:sdt>
              <w:sdtPr>
                <w:rPr>
                  <w:bCs/>
                  <w:szCs w:val="24"/>
                  <w:lang w:eastAsia="en-GB"/>
                </w:rPr>
                <w:id w:val="2059970484"/>
                <w14:checkbox>
                  <w14:checked w14:val="0"/>
                  <w14:checkedState w14:val="2612" w14:font="MS Gothic"/>
                  <w14:uncheckedState w14:val="2610" w14:font="MS Gothic"/>
                </w14:checkbox>
              </w:sdtPr>
              <w:sdtEndPr/>
              <w:sdtContent>
                <w:r w:rsidR="0035094A">
                  <w:rPr>
                    <w:rFonts w:ascii="MS Gothic" w:eastAsia="MS Gothic" w:hAnsi="MS Gothic" w:hint="eastAsia"/>
                    <w:bCs/>
                    <w:szCs w:val="24"/>
                    <w:lang w:eastAsia="en-GB"/>
                  </w:rPr>
                  <w:t>☐</w:t>
                </w:r>
              </w:sdtContent>
            </w:sdt>
            <w:r w:rsidRPr="00546DB1">
              <w:rPr>
                <w:bCs/>
                <w:szCs w:val="24"/>
                <w:lang w:eastAsia="en-GB"/>
              </w:rPr>
              <w:t xml:space="preserve"> </w:t>
            </w:r>
            <w:r>
              <w:rPr>
                <w:bCs/>
                <w:szCs w:val="24"/>
                <w:lang w:eastAsia="en-GB"/>
              </w:rPr>
              <w:t>Liechtenstein</w:t>
            </w:r>
            <w:r w:rsidRPr="00546DB1">
              <w:rPr>
                <w:bCs/>
                <w:szCs w:val="24"/>
                <w:lang w:eastAsia="en-GB"/>
              </w:rPr>
              <w:t xml:space="preserve">   </w:t>
            </w:r>
            <w:sdt>
              <w:sdtPr>
                <w:rPr>
                  <w:bCs/>
                  <w:szCs w:val="24"/>
                  <w:lang w:eastAsia="en-GB"/>
                </w:rPr>
                <w:id w:val="347227220"/>
                <w14:checkbox>
                  <w14:checked w14:val="0"/>
                  <w14:checkedState w14:val="2612" w14:font="MS Gothic"/>
                  <w14:uncheckedState w14:val="2610" w14:font="MS Gothic"/>
                </w14:checkbox>
              </w:sdtPr>
              <w:sdtEndPr/>
              <w:sdtContent>
                <w:r w:rsidRPr="00546DB1">
                  <w:rPr>
                    <w:rFonts w:ascii="MS Gothic" w:eastAsia="MS Gothic" w:hAnsi="MS Gothic"/>
                    <w:bCs/>
                    <w:szCs w:val="24"/>
                    <w:lang w:eastAsia="en-GB"/>
                  </w:rPr>
                  <w:t>☐</w:t>
                </w:r>
              </w:sdtContent>
            </w:sdt>
            <w:r w:rsidRPr="00546DB1">
              <w:rPr>
                <w:bCs/>
                <w:szCs w:val="24"/>
                <w:lang w:eastAsia="en-GB"/>
              </w:rPr>
              <w:t xml:space="preserve"> </w:t>
            </w:r>
            <w:r>
              <w:rPr>
                <w:bCs/>
                <w:szCs w:val="24"/>
                <w:lang w:eastAsia="en-GB"/>
              </w:rPr>
              <w:t>Norwegen</w:t>
            </w:r>
            <w:r w:rsidRPr="00546DB1">
              <w:rPr>
                <w:bCs/>
                <w:szCs w:val="24"/>
                <w:lang w:eastAsia="en-GB"/>
              </w:rPr>
              <w:t xml:space="preserve">   </w:t>
            </w:r>
            <w:sdt>
              <w:sdtPr>
                <w:rPr>
                  <w:bCs/>
                  <w:szCs w:val="24"/>
                  <w:lang w:eastAsia="en-GB"/>
                </w:rPr>
                <w:id w:val="-1937502850"/>
                <w14:checkbox>
                  <w14:checked w14:val="0"/>
                  <w14:checkedState w14:val="2612" w14:font="MS Gothic"/>
                  <w14:uncheckedState w14:val="2610" w14:font="MS Gothic"/>
                </w14:checkbox>
              </w:sdtPr>
              <w:sdtEndPr/>
              <w:sdtContent>
                <w:r w:rsidRPr="00546DB1">
                  <w:rPr>
                    <w:rFonts w:ascii="MS Gothic" w:eastAsia="MS Gothic" w:hAnsi="MS Gothic"/>
                    <w:bCs/>
                    <w:szCs w:val="24"/>
                    <w:lang w:eastAsia="en-GB"/>
                  </w:rPr>
                  <w:t>☐</w:t>
                </w:r>
              </w:sdtContent>
            </w:sdt>
            <w:r w:rsidRPr="00546DB1">
              <w:rPr>
                <w:bCs/>
                <w:szCs w:val="24"/>
                <w:lang w:eastAsia="en-GB"/>
              </w:rPr>
              <w:t xml:space="preserve"> </w:t>
            </w:r>
            <w:r>
              <w:rPr>
                <w:bCs/>
                <w:szCs w:val="24"/>
                <w:lang w:eastAsia="en-GB"/>
              </w:rPr>
              <w:t>Schweiz</w:t>
            </w:r>
          </w:p>
          <w:p w14:paraId="46D09DD3" w14:textId="01B33991" w:rsidR="00546DB1" w:rsidRPr="00546DB1" w:rsidRDefault="00366AD6" w:rsidP="005F6927">
            <w:pPr>
              <w:tabs>
                <w:tab w:val="left" w:pos="426"/>
              </w:tabs>
              <w:contextualSpacing/>
              <w:rPr>
                <w:bCs/>
                <w:szCs w:val="24"/>
                <w:lang w:eastAsia="en-GB"/>
              </w:rPr>
            </w:pPr>
            <w:sdt>
              <w:sdtPr>
                <w:rPr>
                  <w:bCs/>
                  <w:szCs w:val="24"/>
                  <w:lang w:eastAsia="en-GB"/>
                </w:rPr>
                <w:id w:val="1754392874"/>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ab/>
              <w:t xml:space="preserve">der folgenden </w:t>
            </w:r>
            <w:r w:rsidR="00546DB1">
              <w:rPr>
                <w:bCs/>
                <w:szCs w:val="24"/>
                <w:lang w:eastAsia="en-GB"/>
              </w:rPr>
              <w:t>Drittländer bewerben</w:t>
            </w:r>
            <w:r w:rsidR="00546DB1" w:rsidRPr="00546DB1">
              <w:rPr>
                <w:bCs/>
                <w:szCs w:val="24"/>
                <w:lang w:eastAsia="en-GB"/>
              </w:rPr>
              <w:t xml:space="preserve">: </w:t>
            </w:r>
            <w:sdt>
              <w:sdtPr>
                <w:rPr>
                  <w:bCs/>
                  <w:szCs w:val="24"/>
                  <w:lang w:eastAsia="en-GB"/>
                </w:rPr>
                <w:id w:val="-729996552"/>
                <w:placeholder>
                  <w:docPart w:val="E48DD8E64A804E77BDE4E10C02F32911"/>
                </w:placeholder>
                <w:showingPlcHdr/>
              </w:sdtPr>
              <w:sdtEndPr/>
              <w:sdtContent>
                <w:r w:rsidR="00546DB1" w:rsidRPr="00546DB1">
                  <w:rPr>
                    <w:rStyle w:val="PlaceholderText"/>
                    <w:bCs/>
                  </w:rPr>
                  <w:t xml:space="preserve">     </w:t>
                </w:r>
              </w:sdtContent>
            </w:sdt>
          </w:p>
          <w:p w14:paraId="54DCCFAB" w14:textId="6497E071" w:rsidR="00546DB1" w:rsidRPr="00546DB1" w:rsidRDefault="00366AD6" w:rsidP="00803007">
            <w:pPr>
              <w:tabs>
                <w:tab w:val="left" w:pos="426"/>
              </w:tabs>
              <w:rPr>
                <w:bCs/>
                <w:szCs w:val="24"/>
                <w:lang w:eastAsia="en-GB"/>
              </w:rPr>
            </w:pPr>
            <w:sdt>
              <w:sdtPr>
                <w:rPr>
                  <w:bCs/>
                  <w:szCs w:val="24"/>
                  <w:lang w:eastAsia="en-GB"/>
                </w:rPr>
                <w:id w:val="127444912"/>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ab/>
              <w:t>folgender zwischenstaatlicher Organisationen bewerben:</w:t>
            </w:r>
            <w:r w:rsidR="00546DB1" w:rsidRPr="00546DB1">
              <w:rPr>
                <w:bCs/>
                <w:szCs w:val="24"/>
                <w:lang w:eastAsia="en-GB"/>
              </w:rPr>
              <w:tab/>
            </w:r>
            <w:sdt>
              <w:sdtPr>
                <w:rPr>
                  <w:bCs/>
                  <w:szCs w:val="24"/>
                  <w:lang w:eastAsia="en-GB"/>
                </w:rPr>
                <w:id w:val="-1659766257"/>
                <w:placeholder>
                  <w:docPart w:val="36301D3606894A0690BD2883E1BF1126"/>
                </w:placeholder>
                <w:showingPlcHdr/>
              </w:sdtPr>
              <w:sdtEndPr/>
              <w:sdtContent>
                <w:r w:rsidR="00546DB1" w:rsidRPr="00546DB1">
                  <w:rPr>
                    <w:rStyle w:val="PlaceholderText"/>
                    <w:bCs/>
                  </w:rPr>
                  <w:t xml:space="preserve">    </w:t>
                </w:r>
              </w:sdtContent>
            </w:sdt>
          </w:p>
        </w:tc>
      </w:tr>
      <w:tr w:rsidR="00546DB1" w:rsidRPr="00546DB1" w14:paraId="3EFCF018" w14:textId="77777777" w:rsidTr="005F6927">
        <w:tc>
          <w:tcPr>
            <w:tcW w:w="3111" w:type="dxa"/>
          </w:tcPr>
          <w:p w14:paraId="474D1447" w14:textId="5234C39C" w:rsidR="00546DB1" w:rsidRPr="00546DB1" w:rsidRDefault="007716E4" w:rsidP="005F6927">
            <w:pPr>
              <w:tabs>
                <w:tab w:val="left" w:pos="426"/>
              </w:tabs>
              <w:spacing w:after="0"/>
              <w:rPr>
                <w:bCs/>
                <w:lang w:eastAsia="en-GB"/>
              </w:rPr>
            </w:pPr>
            <w:r>
              <w:t>Bewerbungsschluss:</w:t>
            </w:r>
          </w:p>
        </w:tc>
        <w:tc>
          <w:tcPr>
            <w:tcW w:w="5491" w:type="dxa"/>
          </w:tcPr>
          <w:sdt>
            <w:sdtPr>
              <w:rPr>
                <w:bCs/>
                <w:szCs w:val="24"/>
                <w:lang w:eastAsia="en-GB"/>
              </w:rPr>
              <w:id w:val="489988191"/>
              <w:lock w:val="contentLocked"/>
              <w:placeholder>
                <w:docPart w:val="DefaultPlaceholder_-1854013440"/>
              </w:placeholder>
              <w:group/>
            </w:sdtPr>
            <w:sdtEndPr/>
            <w:sdtContent>
              <w:p w14:paraId="730FC4C7" w14:textId="25D54C85" w:rsidR="00546DB1" w:rsidRPr="00546DB1" w:rsidRDefault="00366AD6" w:rsidP="005F6927">
                <w:pPr>
                  <w:tabs>
                    <w:tab w:val="left" w:pos="426"/>
                  </w:tabs>
                  <w:rPr>
                    <w:bCs/>
                    <w:lang w:eastAsia="en-GB"/>
                  </w:rPr>
                </w:pPr>
                <w:sdt>
                  <w:sdtPr>
                    <w:rPr>
                      <w:bCs/>
                      <w:szCs w:val="24"/>
                      <w:lang w:eastAsia="en-GB"/>
                    </w:rPr>
                    <w:id w:val="-1076366056"/>
                    <w14:checkbox>
                      <w14:checked w14:val="1"/>
                      <w14:checkedState w14:val="2612" w14:font="MS Gothic"/>
                      <w14:uncheckedState w14:val="2610" w14:font="MS Gothic"/>
                    </w14:checkbox>
                  </w:sdtPr>
                  <w:sdtEndPr/>
                  <w:sdtContent>
                    <w:r w:rsidR="00F22807">
                      <w:rPr>
                        <w:rFonts w:ascii="MS Gothic" w:eastAsia="MS Gothic" w:hAnsi="MS Gothic" w:hint="eastAsia"/>
                        <w:bCs/>
                        <w:szCs w:val="24"/>
                        <w:lang w:eastAsia="en-GB"/>
                      </w:rPr>
                      <w:t>☒</w:t>
                    </w:r>
                  </w:sdtContent>
                </w:sdt>
                <w:r w:rsidR="00546DB1" w:rsidRPr="00546DB1">
                  <w:rPr>
                    <w:bCs/>
                    <w:szCs w:val="24"/>
                    <w:lang w:eastAsia="en-GB"/>
                  </w:rPr>
                  <w:t xml:space="preserve"> 2 </w:t>
                </w:r>
                <w:r w:rsidR="00546DB1">
                  <w:rPr>
                    <w:bCs/>
                    <w:szCs w:val="24"/>
                    <w:lang w:eastAsia="en-GB"/>
                  </w:rPr>
                  <w:t>Monate</w:t>
                </w:r>
                <w:r w:rsidR="00546DB1" w:rsidRPr="00546DB1">
                  <w:rPr>
                    <w:bCs/>
                    <w:szCs w:val="24"/>
                    <w:lang w:eastAsia="en-GB"/>
                  </w:rPr>
                  <w:t xml:space="preserve">    </w:t>
                </w:r>
                <w:sdt>
                  <w:sdtPr>
                    <w:rPr>
                      <w:bCs/>
                      <w:szCs w:val="24"/>
                      <w:lang w:eastAsia="en-GB"/>
                    </w:rPr>
                    <w:id w:val="-1934659806"/>
                    <w14:checkbox>
                      <w14:checked w14:val="0"/>
                      <w14:checkedState w14:val="2612" w14:font="MS Gothic"/>
                      <w14:uncheckedState w14:val="2610" w14:font="MS Gothic"/>
                    </w14:checkbox>
                  </w:sdtPr>
                  <w:sdtEndPr/>
                  <w:sdtContent>
                    <w:r w:rsidR="0035094A">
                      <w:rPr>
                        <w:rFonts w:ascii="MS Gothic" w:eastAsia="MS Gothic" w:hAnsi="MS Gothic" w:hint="eastAsia"/>
                        <w:bCs/>
                        <w:szCs w:val="24"/>
                        <w:lang w:eastAsia="en-GB"/>
                      </w:rPr>
                      <w:t>☐</w:t>
                    </w:r>
                  </w:sdtContent>
                </w:sdt>
                <w:r w:rsidR="00546DB1" w:rsidRPr="00546DB1">
                  <w:rPr>
                    <w:bCs/>
                    <w:szCs w:val="24"/>
                    <w:lang w:eastAsia="en-GB"/>
                  </w:rPr>
                  <w:t xml:space="preserve"> 1 </w:t>
                </w:r>
                <w:r w:rsidR="00546DB1">
                  <w:rPr>
                    <w:bCs/>
                    <w:szCs w:val="24"/>
                    <w:lang w:eastAsia="en-GB"/>
                  </w:rPr>
                  <w:t>Monat</w:t>
                </w:r>
              </w:p>
            </w:sdtContent>
          </w:sdt>
        </w:tc>
      </w:tr>
    </w:tbl>
    <w:p w14:paraId="63A92EDE" w14:textId="77777777" w:rsidR="00546DB1" w:rsidRDefault="00546DB1" w:rsidP="00546DB1">
      <w:pPr>
        <w:tabs>
          <w:tab w:val="left" w:pos="426"/>
        </w:tabs>
        <w:spacing w:after="0"/>
        <w:rPr>
          <w:b/>
          <w:lang w:eastAsia="en-GB"/>
        </w:rPr>
      </w:pPr>
    </w:p>
    <w:p w14:paraId="2025E647" w14:textId="77777777" w:rsidR="00546DB1" w:rsidRDefault="00546DB1" w:rsidP="00546DB1">
      <w:pPr>
        <w:tabs>
          <w:tab w:val="left" w:pos="426"/>
        </w:tabs>
        <w:spacing w:after="0"/>
        <w:rPr>
          <w:b/>
          <w:lang w:eastAsia="en-GB"/>
        </w:rPr>
      </w:pPr>
    </w:p>
    <w:p w14:paraId="18EA7D7F" w14:textId="772DA3F2" w:rsidR="00803007" w:rsidRPr="003B2E38" w:rsidRDefault="00803007" w:rsidP="007C07D8">
      <w:pPr>
        <w:pStyle w:val="ListNumber"/>
        <w:numPr>
          <w:ilvl w:val="0"/>
          <w:numId w:val="0"/>
        </w:numPr>
        <w:ind w:left="709" w:hanging="709"/>
        <w:rPr>
          <w:lang w:eastAsia="en-GB"/>
        </w:rPr>
      </w:pPr>
      <w:r w:rsidRPr="00803007">
        <w:rPr>
          <w:b/>
          <w:bCs/>
          <w:lang w:eastAsia="en-GB"/>
        </w:rPr>
        <w:t>Wer wi</w:t>
      </w:r>
      <w:r w:rsidR="002F7504">
        <w:rPr>
          <w:b/>
          <w:bCs/>
          <w:lang w:eastAsia="en-GB"/>
        </w:rPr>
        <w:t>r</w:t>
      </w:r>
      <w:r w:rsidRPr="00803007">
        <w:rPr>
          <w:b/>
          <w:bCs/>
          <w:lang w:eastAsia="en-GB"/>
        </w:rPr>
        <w:t xml:space="preserve"> sind</w:t>
      </w:r>
    </w:p>
    <w:sdt>
      <w:sdtPr>
        <w:rPr>
          <w:lang w:val="en-US" w:eastAsia="en-GB"/>
        </w:rPr>
        <w:id w:val="1822233941"/>
        <w:placeholder>
          <w:docPart w:val="FE6C9874556B47B1A65A432926DB0BCE"/>
        </w:placeholder>
      </w:sdtPr>
      <w:sdtEndPr/>
      <w:sdtContent>
        <w:sdt>
          <w:sdtPr>
            <w:rPr>
              <w:lang w:val="en-US" w:eastAsia="en-GB"/>
            </w:rPr>
            <w:id w:val="1810358900"/>
            <w:placeholder>
              <w:docPart w:val="C000C372FEE94071913FCA915586A472"/>
            </w:placeholder>
          </w:sdtPr>
          <w:sdtEndPr/>
          <w:sdtContent>
            <w:sdt>
              <w:sdtPr>
                <w:rPr>
                  <w:lang w:val="en-US" w:eastAsia="en-GB"/>
                </w:rPr>
                <w:id w:val="-1806229043"/>
                <w:placeholder>
                  <w:docPart w:val="CC7FAB12BEFA4550A5CF0CF5C2E050F4"/>
                </w:placeholder>
              </w:sdtPr>
              <w:sdtEndPr/>
              <w:sdtContent>
                <w:p w14:paraId="054B819A" w14:textId="7E209269" w:rsidR="00717E26" w:rsidRPr="00717E26" w:rsidRDefault="00717E26" w:rsidP="00C70D22">
                  <w:pPr>
                    <w:spacing w:before="120" w:after="0"/>
                    <w:rPr>
                      <w:lang w:eastAsia="en-GB"/>
                    </w:rPr>
                  </w:pPr>
                  <w:r>
                    <w:rPr>
                      <w:lang w:eastAsia="en-GB"/>
                    </w:rPr>
                    <w:t>Das Referat E1 "Industrielle Forschung, Innovation und Investitionsagenden" in der Direktion E "</w:t>
                  </w:r>
                  <w:r w:rsidR="002F5E79">
                    <w:rPr>
                      <w:lang w:eastAsia="en-GB"/>
                    </w:rPr>
                    <w:t>Prosperität</w:t>
                  </w:r>
                  <w:r>
                    <w:rPr>
                      <w:lang w:eastAsia="en-GB"/>
                    </w:rPr>
                    <w:t xml:space="preserve">" der GD Forschung und Innovation arbeitet an der Stärkung industrieller Forschung und Innovation und daran, die Industrie dabei zu unterstützen, </w:t>
                  </w:r>
                  <w:r w:rsidR="00592327">
                    <w:rPr>
                      <w:lang w:eastAsia="en-GB"/>
                    </w:rPr>
                    <w:t>Forschungs- und Innovationse</w:t>
                  </w:r>
                  <w:r>
                    <w:rPr>
                      <w:lang w:eastAsia="en-GB"/>
                    </w:rPr>
                    <w:t xml:space="preserve">rgebnisse wirksam in der Wirtschaft umzusetzen, um den </w:t>
                  </w:r>
                  <w:r>
                    <w:rPr>
                      <w:lang w:eastAsia="en-GB"/>
                    </w:rPr>
                    <w:lastRenderedPageBreak/>
                    <w:t xml:space="preserve">ökologischen und digitalen Wandel, die Resilienz und den Aufschwung sowie eine offene strategische Autonomie zu fördern. </w:t>
                  </w:r>
                </w:p>
                <w:p w14:paraId="76DD1EEA" w14:textId="06E6AC2B" w:rsidR="00803007" w:rsidRPr="00592327" w:rsidRDefault="00717E26" w:rsidP="00803007">
                  <w:pPr>
                    <w:rPr>
                      <w:lang w:eastAsia="en-GB"/>
                    </w:rPr>
                  </w:pPr>
                  <w:r w:rsidRPr="00135535">
                    <w:rPr>
                      <w:szCs w:val="24"/>
                      <w:lang w:eastAsia="en-GB"/>
                    </w:rPr>
                    <w:t>Die Arbeit unseres Teams liegt an der Schnittstelle von Forschung</w:t>
                  </w:r>
                  <w:r>
                    <w:rPr>
                      <w:szCs w:val="24"/>
                      <w:lang w:eastAsia="en-GB"/>
                    </w:rPr>
                    <w:t>s-</w:t>
                  </w:r>
                  <w:r w:rsidRPr="00135535">
                    <w:rPr>
                      <w:szCs w:val="24"/>
                      <w:lang w:eastAsia="en-GB"/>
                    </w:rPr>
                    <w:t>, Innovation</w:t>
                  </w:r>
                  <w:r>
                    <w:rPr>
                      <w:szCs w:val="24"/>
                      <w:lang w:eastAsia="en-GB"/>
                    </w:rPr>
                    <w:t xml:space="preserve">s- </w:t>
                  </w:r>
                  <w:r w:rsidRPr="00135535">
                    <w:rPr>
                      <w:szCs w:val="24"/>
                      <w:lang w:eastAsia="en-GB"/>
                    </w:rPr>
                    <w:t xml:space="preserve">und Industriepolitik, wobei der Schwerpunkt auf dem grünen Wandel und der Resilienz liegt. Das Referat entwickelt Strategien für die </w:t>
                  </w:r>
                  <w:r>
                    <w:rPr>
                      <w:szCs w:val="24"/>
                      <w:lang w:eastAsia="en-GB"/>
                    </w:rPr>
                    <w:t>Verbindung</w:t>
                  </w:r>
                  <w:r w:rsidRPr="00135535">
                    <w:rPr>
                      <w:szCs w:val="24"/>
                      <w:lang w:eastAsia="en-GB"/>
                    </w:rPr>
                    <w:t xml:space="preserve"> von Forschung und Innovation </w:t>
                  </w:r>
                  <w:r w:rsidR="00592327">
                    <w:rPr>
                      <w:szCs w:val="24"/>
                      <w:lang w:eastAsia="en-GB"/>
                    </w:rPr>
                    <w:t xml:space="preserve">(FuI) </w:t>
                  </w:r>
                  <w:r>
                    <w:rPr>
                      <w:szCs w:val="24"/>
                      <w:lang w:eastAsia="en-GB"/>
                    </w:rPr>
                    <w:t>zu</w:t>
                  </w:r>
                  <w:r w:rsidRPr="00135535">
                    <w:rPr>
                      <w:szCs w:val="24"/>
                      <w:lang w:eastAsia="en-GB"/>
                    </w:rPr>
                    <w:t xml:space="preserve"> industriellen Ökosystemen und treibt die Entwicklung und Umsetzung von Roadmaps </w:t>
                  </w:r>
                  <w:r w:rsidR="00592327">
                    <w:rPr>
                      <w:szCs w:val="24"/>
                      <w:lang w:eastAsia="en-GB"/>
                    </w:rPr>
                    <w:t xml:space="preserve">für </w:t>
                  </w:r>
                  <w:r w:rsidRPr="00135535">
                    <w:rPr>
                      <w:szCs w:val="24"/>
                      <w:lang w:eastAsia="en-GB"/>
                    </w:rPr>
                    <w:t xml:space="preserve">industrielle Technologien mit Investitionsplänen von der Grundlagenforschung bis zur </w:t>
                  </w:r>
                  <w:r>
                    <w:rPr>
                      <w:szCs w:val="24"/>
                      <w:lang w:eastAsia="en-GB"/>
                    </w:rPr>
                    <w:t>wirtschaftlichen Umsetzung</w:t>
                  </w:r>
                  <w:r w:rsidRPr="00135535">
                    <w:rPr>
                      <w:szCs w:val="24"/>
                      <w:lang w:eastAsia="en-GB"/>
                    </w:rPr>
                    <w:t xml:space="preserve"> </w:t>
                  </w:r>
                  <w:r>
                    <w:rPr>
                      <w:szCs w:val="24"/>
                      <w:lang w:eastAsia="en-GB"/>
                    </w:rPr>
                    <w:t xml:space="preserve">im Europäischen Forschungsraum </w:t>
                  </w:r>
                  <w:r w:rsidRPr="00135535">
                    <w:rPr>
                      <w:szCs w:val="24"/>
                      <w:lang w:eastAsia="en-GB"/>
                    </w:rPr>
                    <w:t xml:space="preserve">voran. Das Referat ist für die Umsetzung der Aktion 12 des Europäischen Forschungsraums "Beschleunigung des grünen/digitalen Wandels der wichtigsten industriellen Ökosysteme Europas" zuständig, zu der auch die Entwicklung eines europäischen Konzepts für einen Koordinierungsmechanismus für Technologieinfrastrukturen gehört. Es fungiert als Brücke zur EU-Industriestrategie und arbeitet unter anderem an kritischen Technologien, der Dekarbonisierung der Industrie und der Förderung der Kreislaufwirtschaft. Das Referat leistet einen Beitrag zu einem fairen und </w:t>
                  </w:r>
                  <w:r w:rsidR="00592327">
                    <w:rPr>
                      <w:szCs w:val="24"/>
                      <w:lang w:eastAsia="en-GB"/>
                    </w:rPr>
                    <w:t>unterstützenden</w:t>
                  </w:r>
                  <w:r w:rsidRPr="00135535">
                    <w:rPr>
                      <w:szCs w:val="24"/>
                      <w:lang w:eastAsia="en-GB"/>
                    </w:rPr>
                    <w:t xml:space="preserve"> Rahmen für staatliche FuI-Beihilfen, zu Kartellvorschriften und zur Fusionskontrolle sowie zum Screening ausländischer Direktinvestitionen auf EU-Ebene. Das Referat entwickelt auch </w:t>
                  </w:r>
                  <w:r w:rsidR="00592327">
                    <w:rPr>
                      <w:szCs w:val="24"/>
                      <w:lang w:eastAsia="en-GB"/>
                    </w:rPr>
                    <w:t>das Scoreboard</w:t>
                  </w:r>
                  <w:r w:rsidRPr="00135535">
                    <w:rPr>
                      <w:szCs w:val="24"/>
                      <w:lang w:eastAsia="en-GB"/>
                    </w:rPr>
                    <w:t xml:space="preserve"> für FuE-Investitionen in der Industrie, der jährlich in Zusammenarbeit mit der Gemeinsamen Forschungsstelle veröffentlicht wird. </w:t>
                  </w:r>
                </w:p>
              </w:sdtContent>
            </w:sdt>
          </w:sdtContent>
        </w:sdt>
      </w:sdtContent>
    </w:sdt>
    <w:p w14:paraId="3862387A" w14:textId="77777777" w:rsidR="00803007" w:rsidRPr="002F5E79" w:rsidRDefault="00803007" w:rsidP="00803007">
      <w:pPr>
        <w:pStyle w:val="ListNumber"/>
        <w:numPr>
          <w:ilvl w:val="0"/>
          <w:numId w:val="0"/>
        </w:numPr>
        <w:ind w:left="709" w:hanging="709"/>
        <w:rPr>
          <w:b/>
          <w:bCs/>
          <w:lang w:eastAsia="en-GB"/>
        </w:rPr>
      </w:pPr>
    </w:p>
    <w:p w14:paraId="046800D0" w14:textId="24F3CD48" w:rsidR="007C07D8" w:rsidRPr="003B2E38" w:rsidRDefault="00803007" w:rsidP="00803007">
      <w:pPr>
        <w:pStyle w:val="ListNumber"/>
        <w:numPr>
          <w:ilvl w:val="0"/>
          <w:numId w:val="0"/>
        </w:numPr>
        <w:ind w:left="709" w:hanging="709"/>
        <w:rPr>
          <w:lang w:eastAsia="en-GB"/>
        </w:rPr>
      </w:pPr>
      <w:r w:rsidRPr="007C07D8">
        <w:rPr>
          <w:b/>
          <w:bCs/>
          <w:lang w:eastAsia="en-GB"/>
        </w:rPr>
        <w:t>Stellenprofil</w:t>
      </w:r>
      <w:r w:rsidR="007C07D8" w:rsidRPr="007C07D8">
        <w:rPr>
          <w:b/>
          <w:bCs/>
          <w:lang w:eastAsia="en-GB"/>
        </w:rPr>
        <w:t xml:space="preserve"> (wir schlagen vor)</w:t>
      </w:r>
    </w:p>
    <w:sdt>
      <w:sdtPr>
        <w:rPr>
          <w:lang w:val="en-US" w:eastAsia="en-GB"/>
        </w:rPr>
        <w:id w:val="-723136291"/>
        <w:placeholder>
          <w:docPart w:val="2D9A90DC0280475D996998F2F9FD95D5"/>
        </w:placeholder>
      </w:sdtPr>
      <w:sdtEndPr/>
      <w:sdtContent>
        <w:sdt>
          <w:sdtPr>
            <w:rPr>
              <w:lang w:val="en-US" w:eastAsia="en-GB"/>
            </w:rPr>
            <w:id w:val="-209197804"/>
            <w:placeholder>
              <w:docPart w:val="BE0AFE5AE69746A2AD93D853461A3D81"/>
            </w:placeholder>
          </w:sdtPr>
          <w:sdtEndPr/>
          <w:sdtContent>
            <w:sdt>
              <w:sdtPr>
                <w:rPr>
                  <w:lang w:val="en-US" w:eastAsia="en-GB"/>
                </w:rPr>
                <w:id w:val="44966106"/>
                <w:placeholder>
                  <w:docPart w:val="CE6F71670D1A4A438CF720773C95F28A"/>
                </w:placeholder>
              </w:sdtPr>
              <w:sdtEndPr/>
              <w:sdtContent>
                <w:bookmarkStart w:id="0" w:name="_Hlk137027759" w:displacedByCustomXml="next"/>
                <w:sdt>
                  <w:sdtPr>
                    <w:rPr>
                      <w:rFonts w:asciiTheme="minorHAnsi" w:eastAsiaTheme="minorHAnsi" w:hAnsiTheme="minorHAnsi" w:cstheme="minorBidi"/>
                      <w:sz w:val="22"/>
                      <w:szCs w:val="22"/>
                      <w:lang w:val="en-US" w:eastAsia="en-GB"/>
                    </w:rPr>
                    <w:id w:val="1838040819"/>
                    <w:placeholder>
                      <w:docPart w:val="225F3D650F2344E68793495199611DDE"/>
                    </w:placeholder>
                  </w:sdtPr>
                  <w:sdtEndPr>
                    <w:rPr>
                      <w:rFonts w:ascii="Times New Roman" w:eastAsia="Times New Roman" w:hAnsi="Times New Roman" w:cs="Times New Roman"/>
                      <w:sz w:val="24"/>
                      <w:szCs w:val="20"/>
                      <w:lang w:val="de-DE" w:eastAsia="en-IE"/>
                    </w:rPr>
                  </w:sdtEndPr>
                  <w:sdtContent>
                    <w:p w14:paraId="5C01FA62" w14:textId="315D64AF" w:rsidR="00012C38" w:rsidRPr="00012C38" w:rsidRDefault="00012C38" w:rsidP="00C03B30">
                      <w:pPr>
                        <w:rPr>
                          <w:szCs w:val="24"/>
                          <w:lang w:eastAsia="en-GB"/>
                        </w:rPr>
                      </w:pPr>
                      <w:r w:rsidRPr="00B316AD">
                        <w:rPr>
                          <w:szCs w:val="24"/>
                          <w:lang w:eastAsia="en-GB"/>
                        </w:rPr>
                        <w:t>Wir suchen eine/n motivierte/n Kolleg</w:t>
                      </w:r>
                      <w:r>
                        <w:rPr>
                          <w:szCs w:val="24"/>
                          <w:lang w:eastAsia="en-GB"/>
                        </w:rPr>
                        <w:t>en</w:t>
                      </w:r>
                      <w:r w:rsidRPr="00B316AD">
                        <w:rPr>
                          <w:szCs w:val="24"/>
                          <w:lang w:eastAsia="en-GB"/>
                        </w:rPr>
                        <w:t xml:space="preserve">/in, der/die mit Industrie- und Innovationspolitik </w:t>
                      </w:r>
                      <w:r>
                        <w:rPr>
                          <w:szCs w:val="24"/>
                          <w:lang w:eastAsia="en-GB"/>
                        </w:rPr>
                        <w:t>vertraut ist</w:t>
                      </w:r>
                      <w:r w:rsidRPr="00B316AD">
                        <w:rPr>
                          <w:szCs w:val="24"/>
                          <w:lang w:eastAsia="en-GB"/>
                        </w:rPr>
                        <w:t xml:space="preserve"> und dazu beitragen möchte, die Übernahme und Nutzung von FuI-Ergebnissen durch die Industrie für den ökologischen und digitalen Wandel sowie für die strategische Autonomie Europas zu fördern. Diese Arbeit wird die politische Agenda des Europäische</w:t>
                      </w:r>
                      <w:r>
                        <w:rPr>
                          <w:szCs w:val="24"/>
                          <w:lang w:eastAsia="en-GB"/>
                        </w:rPr>
                        <w:t>n</w:t>
                      </w:r>
                      <w:r w:rsidRPr="00B316AD">
                        <w:rPr>
                          <w:szCs w:val="24"/>
                          <w:lang w:eastAsia="en-GB"/>
                        </w:rPr>
                        <w:t xml:space="preserve"> Forschungsraum</w:t>
                      </w:r>
                      <w:r>
                        <w:rPr>
                          <w:szCs w:val="24"/>
                          <w:lang w:eastAsia="en-GB"/>
                        </w:rPr>
                        <w:t>s (EFR)</w:t>
                      </w:r>
                      <w:r w:rsidRPr="00B316AD">
                        <w:rPr>
                          <w:szCs w:val="24"/>
                          <w:lang w:eastAsia="en-GB"/>
                        </w:rPr>
                        <w:t>, die neue europäische Innovationsagenda und künftige Initiativen, einschließlich der Vorbereitung des nächsten Rahmenprogramms, unterstützen.</w:t>
                      </w:r>
                    </w:p>
                    <w:p w14:paraId="52EF72E4" w14:textId="787BA278" w:rsidR="00012C38" w:rsidRPr="00012C38" w:rsidRDefault="00012C38" w:rsidP="00C03B30">
                      <w:pPr>
                        <w:rPr>
                          <w:szCs w:val="24"/>
                          <w:lang w:eastAsia="en-GB"/>
                        </w:rPr>
                      </w:pPr>
                      <w:r w:rsidRPr="00B316AD">
                        <w:rPr>
                          <w:szCs w:val="24"/>
                          <w:lang w:eastAsia="en-GB"/>
                        </w:rPr>
                        <w:t>Der</w:t>
                      </w:r>
                      <w:r>
                        <w:rPr>
                          <w:szCs w:val="24"/>
                          <w:lang w:eastAsia="en-GB"/>
                        </w:rPr>
                        <w:t>/die</w:t>
                      </w:r>
                      <w:r w:rsidRPr="00B316AD">
                        <w:rPr>
                          <w:szCs w:val="24"/>
                          <w:lang w:eastAsia="en-GB"/>
                        </w:rPr>
                        <w:t xml:space="preserve"> abgeordnete nationale Sachverständige wird an Aufgaben arbeiten, die die Entwicklung und Umsetzung von Strategien und Initiativen zur Förderung von Forschung und Innovation in der europäischen Industrie und zur Beschleunigung der Übernahme</w:t>
                      </w:r>
                      <w:r>
                        <w:rPr>
                          <w:szCs w:val="24"/>
                          <w:lang w:eastAsia="en-GB"/>
                        </w:rPr>
                        <w:t xml:space="preserve"> und Umsetzung</w:t>
                      </w:r>
                      <w:r w:rsidRPr="00B316AD">
                        <w:rPr>
                          <w:szCs w:val="24"/>
                          <w:lang w:eastAsia="en-GB"/>
                        </w:rPr>
                        <w:t xml:space="preserve"> von FuI-Ergebnissen unterstützen, insbesondere im Hinblick auf den ökologischen und digitalen Wandel, Resilienz und die strategische Autonomie der EU. </w:t>
                      </w:r>
                      <w:bookmarkStart w:id="1" w:name="_Hlk153187215"/>
                    </w:p>
                    <w:p w14:paraId="12B9C59B" w14:textId="3177F30B" w:rsidR="00803007" w:rsidRPr="00592327" w:rsidRDefault="00012C38" w:rsidP="00012C38">
                      <w:r w:rsidRPr="00EA19B5">
                        <w:rPr>
                          <w:szCs w:val="24"/>
                          <w:lang w:eastAsia="en-GB"/>
                        </w:rPr>
                        <w:t>Der Schwerpunkt der Aufgabe wird darin liegen, d</w:t>
                      </w:r>
                      <w:r w:rsidR="002F5E79">
                        <w:rPr>
                          <w:szCs w:val="24"/>
                          <w:lang w:eastAsia="en-GB"/>
                        </w:rPr>
                        <w:t>ie</w:t>
                      </w:r>
                      <w:r w:rsidRPr="00EA19B5">
                        <w:rPr>
                          <w:szCs w:val="24"/>
                          <w:lang w:eastAsia="en-GB"/>
                        </w:rPr>
                        <w:t xml:space="preserve"> Genehmigungsverfahren für Industrieanlagen und Innovationen zu analysieren und das Team bei der Einrichtung einer Praxisgemeinschaft</w:t>
                      </w:r>
                      <w:r w:rsidR="002F5E79">
                        <w:rPr>
                          <w:szCs w:val="24"/>
                          <w:lang w:eastAsia="en-GB"/>
                        </w:rPr>
                        <w:t xml:space="preserve"> („Community of Practice“)</w:t>
                      </w:r>
                      <w:r w:rsidRPr="00EA19B5">
                        <w:rPr>
                          <w:szCs w:val="24"/>
                          <w:lang w:eastAsia="en-GB"/>
                        </w:rPr>
                        <w:t xml:space="preserve"> in enger Zusammenarbeit mit Kollegen anderer Referate und Generaldirektionen (insbesondere Umwelt und G</w:t>
                      </w:r>
                      <w:r>
                        <w:rPr>
                          <w:szCs w:val="24"/>
                          <w:lang w:eastAsia="en-GB"/>
                        </w:rPr>
                        <w:t>emeinsame Forschugnsstelle</w:t>
                      </w:r>
                      <w:r w:rsidRPr="00EA19B5">
                        <w:rPr>
                          <w:szCs w:val="24"/>
                          <w:lang w:eastAsia="en-GB"/>
                        </w:rPr>
                        <w:t xml:space="preserve">) zu unterstützen. Auch die Kreislaufwirtschaft in der Industrie und die Rolle der Technologieinfrastrukturen, insbesondere bei der Unterstützung von Forschung und Innovation und </w:t>
                      </w:r>
                      <w:r>
                        <w:rPr>
                          <w:szCs w:val="24"/>
                          <w:lang w:eastAsia="en-GB"/>
                        </w:rPr>
                        <w:t xml:space="preserve">für </w:t>
                      </w:r>
                      <w:r w:rsidRPr="00EA19B5">
                        <w:rPr>
                          <w:szCs w:val="24"/>
                          <w:lang w:eastAsia="en-GB"/>
                        </w:rPr>
                        <w:t>Lösungen für den ökologischen Wandel, sind Prioritäten des Referats, zu denen der</w:t>
                      </w:r>
                      <w:r>
                        <w:rPr>
                          <w:szCs w:val="24"/>
                          <w:lang w:eastAsia="en-GB"/>
                        </w:rPr>
                        <w:t>/die</w:t>
                      </w:r>
                      <w:r w:rsidRPr="00EA19B5">
                        <w:rPr>
                          <w:szCs w:val="24"/>
                          <w:lang w:eastAsia="en-GB"/>
                        </w:rPr>
                        <w:t xml:space="preserve"> abgeordnete nationale Sachverständige einen Beitrag leisten soll. </w:t>
                      </w:r>
                    </w:p>
                  </w:sdtContent>
                </w:sdt>
                <w:bookmarkEnd w:id="1" w:displacedByCustomXml="next"/>
                <w:bookmarkEnd w:id="0" w:displacedByCustomXml="next"/>
              </w:sdtContent>
            </w:sdt>
          </w:sdtContent>
        </w:sdt>
      </w:sdtContent>
    </w:sdt>
    <w:p w14:paraId="221E4883" w14:textId="77777777" w:rsidR="00803007" w:rsidRPr="009F216F" w:rsidRDefault="00803007" w:rsidP="00803007">
      <w:pPr>
        <w:pStyle w:val="ListNumber"/>
        <w:numPr>
          <w:ilvl w:val="0"/>
          <w:numId w:val="0"/>
        </w:numPr>
        <w:ind w:left="709" w:hanging="709"/>
        <w:rPr>
          <w:b/>
          <w:bCs/>
          <w:lang w:eastAsia="en-GB"/>
        </w:rPr>
      </w:pPr>
    </w:p>
    <w:p w14:paraId="7BDE8AFF" w14:textId="31F4D018" w:rsidR="00803007" w:rsidRPr="00324D8D" w:rsidRDefault="00803007" w:rsidP="00803007">
      <w:pPr>
        <w:pStyle w:val="ListNumber"/>
        <w:numPr>
          <w:ilvl w:val="0"/>
          <w:numId w:val="0"/>
        </w:numPr>
        <w:ind w:left="709" w:hanging="709"/>
        <w:rPr>
          <w:lang w:eastAsia="en-GB"/>
        </w:rPr>
      </w:pPr>
      <w:r w:rsidRPr="007C07D8">
        <w:rPr>
          <w:b/>
          <w:bCs/>
          <w:lang w:eastAsia="en-GB"/>
        </w:rPr>
        <w:t>Auswahlkriterien</w:t>
      </w:r>
      <w:r w:rsidR="007C07D8" w:rsidRPr="007C07D8">
        <w:rPr>
          <w:b/>
          <w:bCs/>
          <w:lang w:eastAsia="en-GB"/>
        </w:rPr>
        <w:t xml:space="preserve"> (wir suchen)</w:t>
      </w:r>
    </w:p>
    <w:sdt>
      <w:sdtPr>
        <w:rPr>
          <w:lang w:val="en-US" w:eastAsia="en-GB"/>
        </w:rPr>
        <w:id w:val="-1767066427"/>
        <w:placeholder>
          <w:docPart w:val="B30E44B90B7F435497E9EE7D5097ED0B"/>
        </w:placeholder>
      </w:sdtPr>
      <w:sdtEndPr/>
      <w:sdtContent>
        <w:sdt>
          <w:sdtPr>
            <w:rPr>
              <w:lang w:val="en-US" w:eastAsia="en-GB"/>
            </w:rPr>
            <w:id w:val="-783261175"/>
            <w:placeholder>
              <w:docPart w:val="60A6D087157648E49017FF54669BF2C3"/>
            </w:placeholder>
          </w:sdtPr>
          <w:sdtEndPr/>
          <w:sdtContent>
            <w:sdt>
              <w:sdtPr>
                <w:rPr>
                  <w:lang w:val="en-US" w:eastAsia="en-GB"/>
                </w:rPr>
                <w:id w:val="-2122528248"/>
                <w:placeholder>
                  <w:docPart w:val="238F3F2D7F72403B90B4A7346CFD9FBD"/>
                </w:placeholder>
              </w:sdtPr>
              <w:sdtEndPr/>
              <w:sdtContent>
                <w:sdt>
                  <w:sdtPr>
                    <w:rPr>
                      <w:lang w:val="en-US" w:eastAsia="en-GB"/>
                    </w:rPr>
                    <w:id w:val="156046342"/>
                    <w:placeholder>
                      <w:docPart w:val="2DC00C9AFBCB49C08241DEC6BA7EFC84"/>
                    </w:placeholder>
                  </w:sdtPr>
                  <w:sdtEndPr/>
                  <w:sdtContent>
                    <w:p w14:paraId="3BC2C5E8" w14:textId="1CF83366" w:rsidR="001C0416" w:rsidRPr="00592327" w:rsidRDefault="001C0416" w:rsidP="001C0416">
                      <w:pPr>
                        <w:tabs>
                          <w:tab w:val="left" w:pos="709"/>
                        </w:tabs>
                        <w:spacing w:after="120"/>
                        <w:ind w:right="62"/>
                        <w:rPr>
                          <w:szCs w:val="24"/>
                          <w:lang w:eastAsia="en-GB"/>
                        </w:rPr>
                      </w:pPr>
                      <w:r w:rsidRPr="00B316AD">
                        <w:rPr>
                          <w:szCs w:val="24"/>
                          <w:lang w:eastAsia="en-GB"/>
                        </w:rPr>
                        <w:t>Der</w:t>
                      </w:r>
                      <w:r>
                        <w:rPr>
                          <w:szCs w:val="24"/>
                          <w:lang w:eastAsia="en-GB"/>
                        </w:rPr>
                        <w:t>/die</w:t>
                      </w:r>
                      <w:r w:rsidRPr="00B316AD">
                        <w:rPr>
                          <w:szCs w:val="24"/>
                          <w:lang w:eastAsia="en-GB"/>
                        </w:rPr>
                        <w:t xml:space="preserve"> abgeordnete nationale Sachverständige sollte Erfahrung und Fachwissen in einem oder mehreren der folgenden Bereiche nachweisen: Politikanalyse und -entwicklung, insbesondere im Bereich der Forschungs-, Innovations- und/oder Industriepolitik; Wirtschaftsanalyse; Technologieentwicklung, -analyse und -bewertung; Technologie-Infrastrukturen. Der</w:t>
                      </w:r>
                      <w:r>
                        <w:rPr>
                          <w:szCs w:val="24"/>
                          <w:lang w:eastAsia="en-GB"/>
                        </w:rPr>
                        <w:t>/die</w:t>
                      </w:r>
                      <w:r w:rsidRPr="00B316AD">
                        <w:rPr>
                          <w:szCs w:val="24"/>
                          <w:lang w:eastAsia="en-GB"/>
                        </w:rPr>
                        <w:t xml:space="preserve"> neue Kollege</w:t>
                      </w:r>
                      <w:r>
                        <w:rPr>
                          <w:szCs w:val="24"/>
                          <w:lang w:eastAsia="en-GB"/>
                        </w:rPr>
                        <w:t>/in</w:t>
                      </w:r>
                      <w:r w:rsidRPr="00B316AD">
                        <w:rPr>
                          <w:szCs w:val="24"/>
                          <w:lang w:eastAsia="en-GB"/>
                        </w:rPr>
                        <w:t xml:space="preserve"> sollte in der Lage sein, einschlägige Erkenntnisse über Technologien und industrielle Entwicklung zu erheben und die Ergebnisse in politische Schlussfolgerungen, </w:t>
                      </w:r>
                      <w:r w:rsidR="002F5E79">
                        <w:rPr>
                          <w:szCs w:val="24"/>
                          <w:lang w:eastAsia="en-GB"/>
                        </w:rPr>
                        <w:t>Strategien</w:t>
                      </w:r>
                      <w:r w:rsidRPr="00B316AD">
                        <w:rPr>
                          <w:szCs w:val="24"/>
                          <w:lang w:eastAsia="en-GB"/>
                        </w:rPr>
                        <w:t xml:space="preserve"> und Maßnahmen umzusetzen. </w:t>
                      </w:r>
                    </w:p>
                    <w:p w14:paraId="3A2F2B26" w14:textId="3C4FB7CD" w:rsidR="001C0416" w:rsidRPr="00592327" w:rsidRDefault="001C0416" w:rsidP="001C0416">
                      <w:pPr>
                        <w:tabs>
                          <w:tab w:val="left" w:pos="709"/>
                        </w:tabs>
                        <w:spacing w:after="120"/>
                        <w:ind w:right="62"/>
                        <w:rPr>
                          <w:szCs w:val="24"/>
                          <w:lang w:eastAsia="en-GB"/>
                        </w:rPr>
                      </w:pPr>
                      <w:r w:rsidRPr="00B316AD">
                        <w:rPr>
                          <w:szCs w:val="24"/>
                          <w:lang w:eastAsia="en-GB"/>
                        </w:rPr>
                        <w:t xml:space="preserve">Wir suchen eine/n dynamische/n und motivierte/n Kolleg/in, der/die </w:t>
                      </w:r>
                      <w:r w:rsidR="00366AD6">
                        <w:rPr>
                          <w:szCs w:val="24"/>
                          <w:lang w:eastAsia="en-GB"/>
                        </w:rPr>
                        <w:t>gerne</w:t>
                      </w:r>
                      <w:r w:rsidRPr="00B316AD">
                        <w:rPr>
                          <w:szCs w:val="24"/>
                          <w:lang w:eastAsia="en-GB"/>
                        </w:rPr>
                        <w:t xml:space="preserve"> auf der Grundlage </w:t>
                      </w:r>
                      <w:r>
                        <w:rPr>
                          <w:szCs w:val="24"/>
                          <w:lang w:eastAsia="en-GB"/>
                        </w:rPr>
                        <w:t>seiner</w:t>
                      </w:r>
                      <w:r w:rsidRPr="00B316AD">
                        <w:rPr>
                          <w:szCs w:val="24"/>
                          <w:lang w:eastAsia="en-GB"/>
                        </w:rPr>
                        <w:t>/ihrer Erfahrung und Hintergrunds zu neuen Unternehmungen bei</w:t>
                      </w:r>
                      <w:r w:rsidR="00366AD6">
                        <w:rPr>
                          <w:szCs w:val="24"/>
                          <w:lang w:eastAsia="en-GB"/>
                        </w:rPr>
                        <w:t>trägt</w:t>
                      </w:r>
                      <w:r w:rsidRPr="00B316AD">
                        <w:rPr>
                          <w:szCs w:val="24"/>
                          <w:lang w:eastAsia="en-GB"/>
                        </w:rPr>
                        <w:t xml:space="preserve">. Wir erwarten von </w:t>
                      </w:r>
                      <w:r>
                        <w:rPr>
                          <w:szCs w:val="24"/>
                          <w:lang w:eastAsia="en-GB"/>
                        </w:rPr>
                        <w:t>dem/</w:t>
                      </w:r>
                      <w:r w:rsidRPr="00B316AD">
                        <w:rPr>
                          <w:szCs w:val="24"/>
                          <w:lang w:eastAsia="en-GB"/>
                        </w:rPr>
                        <w:t>der neuen Kolleg</w:t>
                      </w:r>
                      <w:r>
                        <w:rPr>
                          <w:szCs w:val="24"/>
                          <w:lang w:eastAsia="en-GB"/>
                        </w:rPr>
                        <w:t>en/</w:t>
                      </w:r>
                      <w:r w:rsidRPr="00B316AD">
                        <w:rPr>
                          <w:szCs w:val="24"/>
                          <w:lang w:eastAsia="en-GB"/>
                        </w:rPr>
                        <w:t xml:space="preserve">in, dass </w:t>
                      </w:r>
                      <w:r>
                        <w:rPr>
                          <w:szCs w:val="24"/>
                          <w:lang w:eastAsia="en-GB"/>
                        </w:rPr>
                        <w:t>er/</w:t>
                      </w:r>
                      <w:r w:rsidRPr="00B316AD">
                        <w:rPr>
                          <w:szCs w:val="24"/>
                          <w:lang w:eastAsia="en-GB"/>
                        </w:rPr>
                        <w:t xml:space="preserve">sie offen ist für eine effektive Teamarbeit, eine Zusammenarbeit innerhalb der Kommission und mit Interessenträgern und Mitgliedstaaten, proaktiv, gut organisiert, ergebnisorientiert und lernbereit. </w:t>
                      </w:r>
                    </w:p>
                    <w:p w14:paraId="2A0F153A" w14:textId="144543C7" w:rsidR="009321C6" w:rsidRPr="001C0416" w:rsidRDefault="001C0416" w:rsidP="00F632FA">
                      <w:pPr>
                        <w:tabs>
                          <w:tab w:val="left" w:pos="709"/>
                        </w:tabs>
                        <w:spacing w:after="120"/>
                        <w:ind w:right="62"/>
                        <w:rPr>
                          <w:lang w:eastAsia="en-GB"/>
                        </w:rPr>
                      </w:pPr>
                      <w:r w:rsidRPr="00B316AD">
                        <w:rPr>
                          <w:szCs w:val="24"/>
                          <w:lang w:eastAsia="en-GB"/>
                        </w:rPr>
                        <w:t>Der</w:t>
                      </w:r>
                      <w:r>
                        <w:rPr>
                          <w:szCs w:val="24"/>
                          <w:lang w:eastAsia="en-GB"/>
                        </w:rPr>
                        <w:t>/die</w:t>
                      </w:r>
                      <w:r w:rsidRPr="00B316AD">
                        <w:rPr>
                          <w:szCs w:val="24"/>
                          <w:lang w:eastAsia="en-GB"/>
                        </w:rPr>
                        <w:t xml:space="preserve"> abgeordnete nationale Sachverständige benötigt analytische und redaktionelle Fähigkeiten, um selbstständig </w:t>
                      </w:r>
                      <w:r w:rsidR="00366AD6">
                        <w:rPr>
                          <w:szCs w:val="24"/>
                          <w:lang w:eastAsia="en-GB"/>
                        </w:rPr>
                        <w:t>Evidenz</w:t>
                      </w:r>
                      <w:r w:rsidRPr="00B316AD">
                        <w:rPr>
                          <w:szCs w:val="24"/>
                          <w:lang w:eastAsia="en-GB"/>
                        </w:rPr>
                        <w:t xml:space="preserve"> zu </w:t>
                      </w:r>
                      <w:r w:rsidR="00366AD6">
                        <w:rPr>
                          <w:szCs w:val="24"/>
                          <w:lang w:eastAsia="en-GB"/>
                        </w:rPr>
                        <w:t>ermitteln</w:t>
                      </w:r>
                      <w:r w:rsidRPr="00B316AD">
                        <w:rPr>
                          <w:szCs w:val="24"/>
                          <w:lang w:eastAsia="en-GB"/>
                        </w:rPr>
                        <w:t>, Daten zu analysieren, zu strategischen Berichten beizutragen und politische Initiativen vorzubereiten. Ein Verständnis des breiteren politischen Kontexts und der Prioritäten der EU, insbesondere des europäischen Grünen Deals und der Industriestrategien sowie der EU-Forschungs- und Innovationspolitik, wird von Vorteil sein.</w:t>
                      </w:r>
                    </w:p>
                  </w:sdtContent>
                </w:sdt>
              </w:sdtContent>
            </w:sdt>
          </w:sdtContent>
        </w:sdt>
      </w:sdtContent>
    </w:sdt>
    <w:p w14:paraId="3CF70F22" w14:textId="77777777" w:rsidR="00546DB1" w:rsidRPr="009321C6" w:rsidRDefault="00546DB1" w:rsidP="00546DB1">
      <w:pPr>
        <w:tabs>
          <w:tab w:val="left" w:pos="426"/>
        </w:tabs>
        <w:spacing w:after="0"/>
        <w:rPr>
          <w:b/>
          <w:lang w:eastAsia="en-GB"/>
        </w:rPr>
      </w:pPr>
    </w:p>
    <w:p w14:paraId="0C0698E7" w14:textId="666391D3" w:rsidR="00546DB1" w:rsidRPr="007C07D8" w:rsidRDefault="007C07D8" w:rsidP="007C07D8">
      <w:pPr>
        <w:pStyle w:val="ListNumber"/>
        <w:numPr>
          <w:ilvl w:val="0"/>
          <w:numId w:val="0"/>
        </w:numPr>
        <w:ind w:left="709" w:hanging="709"/>
        <w:rPr>
          <w:b/>
          <w:bCs/>
          <w:u w:val="single"/>
          <w:lang w:eastAsia="en-GB"/>
        </w:rPr>
      </w:pPr>
      <w:r w:rsidRPr="007C07D8">
        <w:rPr>
          <w:b/>
          <w:bCs/>
          <w:u w:val="single"/>
          <w:lang w:eastAsia="en-GB"/>
        </w:rPr>
        <w:t>Zulassungsbedingungen</w:t>
      </w:r>
    </w:p>
    <w:p w14:paraId="107D341A" w14:textId="2E447A9A" w:rsidR="007C07D8" w:rsidRDefault="007C07D8" w:rsidP="007C07D8">
      <w:pPr>
        <w:rPr>
          <w:lang w:eastAsia="en-GB"/>
        </w:rPr>
      </w:pPr>
      <w:r w:rsidRPr="00950BA5">
        <w:rPr>
          <w:lang w:eastAsia="en-GB"/>
        </w:rPr>
        <w:t xml:space="preserve">Abordnungen fallen unter den </w:t>
      </w:r>
      <w:r w:rsidRPr="00950BA5">
        <w:rPr>
          <w:b/>
          <w:lang w:eastAsia="en-GB"/>
        </w:rPr>
        <w:t>Beschluss C(2008) 6866 der Kommission vom 12.11.2008</w:t>
      </w:r>
      <w:r w:rsidRPr="00950BA5">
        <w:rPr>
          <w:lang w:eastAsia="en-GB"/>
        </w:rPr>
        <w:t xml:space="preserve"> über die Regelung für zur Kommission abgeordnete oder sich zu Zwecken der beruflichen Weiterbildung bei der Kommission aufhaltende nationale Sachverständige (ANS-Beschluss).</w:t>
      </w:r>
    </w:p>
    <w:p w14:paraId="56462DDE" w14:textId="77777777" w:rsidR="007C07D8" w:rsidRDefault="007C07D8" w:rsidP="007C07D8">
      <w:pPr>
        <w:spacing w:after="0"/>
        <w:rPr>
          <w:lang w:eastAsia="en-GB"/>
        </w:rPr>
      </w:pPr>
      <w:r w:rsidRPr="007C07D8">
        <w:rPr>
          <w:lang w:eastAsia="en-GB"/>
        </w:rPr>
        <w:t xml:space="preserve">Gemäß dem ANS-Beschluss muss ein nationaler Sachverständiger </w:t>
      </w:r>
      <w:r w:rsidRPr="007C07D8">
        <w:rPr>
          <w:b/>
          <w:bCs/>
          <w:lang w:eastAsia="en-GB"/>
        </w:rPr>
        <w:t>zu Beginn der Abordnung</w:t>
      </w:r>
      <w:r w:rsidRPr="007C07D8">
        <w:rPr>
          <w:lang w:eastAsia="en-GB"/>
        </w:rPr>
        <w:t xml:space="preserve"> die folgenden Zulassungskriterien erfüllen:</w:t>
      </w:r>
    </w:p>
    <w:p w14:paraId="01801EF3" w14:textId="77777777" w:rsidR="00546DB1" w:rsidRPr="00950BA5" w:rsidRDefault="00546DB1" w:rsidP="00546DB1">
      <w:pPr>
        <w:spacing w:after="0"/>
        <w:ind w:left="426"/>
        <w:rPr>
          <w:lang w:eastAsia="en-GB"/>
        </w:rPr>
      </w:pPr>
    </w:p>
    <w:p w14:paraId="2B2FF37F" w14:textId="530B647B" w:rsidR="00546DB1" w:rsidRPr="00950BA5" w:rsidRDefault="00546DB1" w:rsidP="007C07D8">
      <w:pPr>
        <w:rPr>
          <w:lang w:eastAsia="en-GB"/>
        </w:rPr>
      </w:pPr>
      <w:r w:rsidRPr="00950BA5">
        <w:rPr>
          <w:u w:val="single"/>
          <w:lang w:eastAsia="en-GB"/>
        </w:rPr>
        <w:t>Berufserfahrung</w:t>
      </w:r>
      <w:r w:rsidRPr="007C07D8">
        <w:rPr>
          <w:u w:val="single"/>
          <w:lang w:eastAsia="en-GB"/>
        </w:rPr>
        <w:t>:</w:t>
      </w:r>
      <w:r w:rsidRPr="00950BA5">
        <w:rPr>
          <w:lang w:eastAsia="en-GB"/>
        </w:rPr>
        <w:t xml:space="preserve"> eine mindestens dreijährige Berufserfahrung mit Aufgaben im administrativen, justiziellen, wissenschaftlichen oder technischen Bereich in beratender oder leitender Funktion, die mit den Tätigkeiten der Funktionsgruppe Administration (AD) vergleichbar ist.</w:t>
      </w:r>
    </w:p>
    <w:p w14:paraId="499C45A3" w14:textId="3BF61B85" w:rsidR="00546DB1" w:rsidRPr="00950BA5" w:rsidRDefault="00546DB1" w:rsidP="007C07D8">
      <w:pPr>
        <w:rPr>
          <w:lang w:eastAsia="en-GB"/>
        </w:rPr>
      </w:pPr>
      <w:r w:rsidRPr="00950BA5">
        <w:rPr>
          <w:u w:val="single"/>
          <w:lang w:eastAsia="en-GB"/>
        </w:rPr>
        <w:t>Dienstalter</w:t>
      </w:r>
      <w:r w:rsidRPr="00950BA5">
        <w:rPr>
          <w:lang w:eastAsia="en-GB"/>
        </w:rPr>
        <w:t xml:space="preserve">: ein Dienstalter von mindestens einem Jahr </w:t>
      </w:r>
      <w:r w:rsidR="007C07D8">
        <w:rPr>
          <w:lang w:eastAsia="en-GB"/>
        </w:rPr>
        <w:t xml:space="preserve">(12 Monate) </w:t>
      </w:r>
      <w:r w:rsidRPr="00950BA5">
        <w:rPr>
          <w:lang w:eastAsia="en-GB"/>
        </w:rPr>
        <w:t>bei</w:t>
      </w:r>
      <w:r w:rsidR="000D7B5E">
        <w:rPr>
          <w:lang w:eastAsia="en-GB"/>
        </w:rPr>
        <w:t>m</w:t>
      </w:r>
      <w:r w:rsidRPr="00950BA5">
        <w:rPr>
          <w:lang w:eastAsia="en-GB"/>
        </w:rPr>
        <w:t xml:space="preserve"> Arbeitgeber in einem dienst- oder vertragsrechtlichen Verhältnis.  </w:t>
      </w:r>
    </w:p>
    <w:p w14:paraId="0B28567C" w14:textId="2A103873" w:rsidR="00546DB1" w:rsidRPr="00950BA5" w:rsidRDefault="007C07D8" w:rsidP="007C07D8">
      <w:pPr>
        <w:rPr>
          <w:lang w:eastAsia="en-GB"/>
        </w:rPr>
      </w:pPr>
      <w:r w:rsidRPr="000D7B5E">
        <w:rPr>
          <w:u w:val="single"/>
          <w:lang w:eastAsia="en-GB"/>
        </w:rPr>
        <w:t>Arbeitgeber:</w:t>
      </w:r>
      <w:r w:rsidRPr="007C07D8">
        <w:rPr>
          <w:lang w:eastAsia="en-GB"/>
        </w:rPr>
        <w:t xml:space="preserve"> es muss sich um eine nationale, regionale oder lokale Verwaltung oder eine zwischenstaatliche öffentliche Organisation handeln; ausnahmsweise kann die Kommission nach einer besonderen Ausnahmeregelung Anträge annehmen, wenn es sich bei dem Arbeitgeber um eine öffentliche Stelle (z. B. eine Agentur oder ein Regulierungsinstitut), eine Universität oder ein unabhängiges Forschungsinstitut handelt.</w:t>
      </w:r>
    </w:p>
    <w:p w14:paraId="258A857A" w14:textId="6543A867" w:rsidR="00546DB1" w:rsidRDefault="00546DB1" w:rsidP="007C07D8">
      <w:pPr>
        <w:rPr>
          <w:lang w:eastAsia="en-GB"/>
        </w:rPr>
      </w:pPr>
      <w:r w:rsidRPr="000D7B5E">
        <w:rPr>
          <w:u w:val="single"/>
          <w:lang w:eastAsia="en-GB"/>
        </w:rPr>
        <w:t>Sprachkenntnisse:</w:t>
      </w:r>
      <w:r w:rsidRPr="00950BA5">
        <w:rPr>
          <w:lang w:eastAsia="en-GB"/>
        </w:rPr>
        <w:t xml:space="preserve"> gründliche Kenntnisse einer Sprache der Europäischen Union und ausreichende Kenntnisse einer weiteren Sprache der Europäischen Union in dem für die Wahrnehmung </w:t>
      </w:r>
      <w:r w:rsidR="000D7B5E">
        <w:rPr>
          <w:lang w:eastAsia="en-GB"/>
        </w:rPr>
        <w:t>d</w:t>
      </w:r>
      <w:r w:rsidRPr="00950BA5">
        <w:rPr>
          <w:lang w:eastAsia="en-GB"/>
        </w:rPr>
        <w:t xml:space="preserve">er Funktion erforderlichen Maße. Ein nationaler Sachverständiger aus einem Drittland muss nachweisen, dass er über gründliche Kenntnisse in </w:t>
      </w:r>
      <w:r w:rsidR="000D7B5E">
        <w:rPr>
          <w:lang w:eastAsia="en-GB"/>
        </w:rPr>
        <w:t>der</w:t>
      </w:r>
      <w:r w:rsidRPr="00950BA5">
        <w:rPr>
          <w:lang w:eastAsia="en-GB"/>
        </w:rPr>
        <w:t xml:space="preserve"> zur Ausübung seiner Tätigkeit erforderlichen Sprache der Europäischen Union verfügt.</w:t>
      </w:r>
    </w:p>
    <w:p w14:paraId="21E64871" w14:textId="77777777" w:rsidR="00546DB1" w:rsidRPr="00950BA5" w:rsidRDefault="00546DB1" w:rsidP="00546DB1">
      <w:pPr>
        <w:tabs>
          <w:tab w:val="left" w:pos="709"/>
        </w:tabs>
        <w:spacing w:after="0"/>
        <w:ind w:left="709" w:right="60"/>
        <w:rPr>
          <w:lang w:eastAsia="en-GB"/>
        </w:rPr>
      </w:pPr>
    </w:p>
    <w:p w14:paraId="5A0F8122" w14:textId="470FCE9B" w:rsidR="000D7B5E" w:rsidRPr="009442BE" w:rsidRDefault="000D7B5E" w:rsidP="009442BE">
      <w:pPr>
        <w:pStyle w:val="ListNumber"/>
        <w:numPr>
          <w:ilvl w:val="0"/>
          <w:numId w:val="0"/>
        </w:numPr>
        <w:ind w:left="709" w:hanging="709"/>
        <w:rPr>
          <w:b/>
          <w:bCs/>
          <w:u w:val="single"/>
          <w:lang w:eastAsia="en-GB"/>
        </w:rPr>
      </w:pPr>
      <w:r w:rsidRPr="009442BE">
        <w:rPr>
          <w:b/>
          <w:bCs/>
          <w:u w:val="single"/>
          <w:lang w:eastAsia="en-GB"/>
        </w:rPr>
        <w:t>Bedingungen für die Abordnung nationaler Sachverständiger</w:t>
      </w:r>
    </w:p>
    <w:p w14:paraId="3D706995" w14:textId="2337FA9A" w:rsidR="000D7B5E" w:rsidRPr="00950BA5" w:rsidRDefault="000D7B5E" w:rsidP="000D7B5E">
      <w:pPr>
        <w:rPr>
          <w:lang w:eastAsia="en-GB"/>
        </w:rPr>
      </w:pPr>
      <w:r w:rsidRPr="00950BA5">
        <w:rPr>
          <w:lang w:eastAsia="en-GB"/>
        </w:rPr>
        <w:lastRenderedPageBreak/>
        <w:t>Der</w:t>
      </w:r>
      <w:r w:rsidR="0089735C">
        <w:rPr>
          <w:lang w:eastAsia="en-GB"/>
        </w:rPr>
        <w:t>/Die</w:t>
      </w:r>
      <w:r w:rsidRPr="00950BA5">
        <w:rPr>
          <w:lang w:eastAsia="en-GB"/>
        </w:rPr>
        <w:t xml:space="preserve"> nationale Sachverständige bleibt während der gesamten Dauer der Abordnung bei seinem</w:t>
      </w:r>
      <w:r w:rsidR="0089735C">
        <w:rPr>
          <w:lang w:eastAsia="en-GB"/>
        </w:rPr>
        <w:t>/ihrem</w:t>
      </w:r>
      <w:r w:rsidRPr="00950BA5">
        <w:rPr>
          <w:lang w:eastAsia="en-GB"/>
        </w:rPr>
        <w:t xml:space="preserve"> Arbeitgeber angestellt und erhält seine</w:t>
      </w:r>
      <w:r w:rsidR="0089735C">
        <w:rPr>
          <w:lang w:eastAsia="en-GB"/>
        </w:rPr>
        <w:t>/ihre</w:t>
      </w:r>
      <w:r w:rsidRPr="00950BA5">
        <w:rPr>
          <w:lang w:eastAsia="en-GB"/>
        </w:rPr>
        <w:t xml:space="preserve"> Bezüge von diesem</w:t>
      </w:r>
      <w:r>
        <w:rPr>
          <w:lang w:eastAsia="en-GB"/>
        </w:rPr>
        <w:t xml:space="preserve"> und i</w:t>
      </w:r>
      <w:r w:rsidRPr="00950BA5">
        <w:rPr>
          <w:lang w:eastAsia="en-GB"/>
        </w:rPr>
        <w:t>st auch weiterhin seinem</w:t>
      </w:r>
      <w:r w:rsidR="0089735C">
        <w:rPr>
          <w:lang w:eastAsia="en-GB"/>
        </w:rPr>
        <w:t>/ihrem</w:t>
      </w:r>
      <w:r w:rsidRPr="00950BA5">
        <w:rPr>
          <w:lang w:eastAsia="en-GB"/>
        </w:rPr>
        <w:t xml:space="preserve"> </w:t>
      </w:r>
      <w:r>
        <w:rPr>
          <w:lang w:eastAsia="en-GB"/>
        </w:rPr>
        <w:t>(</w:t>
      </w:r>
      <w:r w:rsidRPr="00950BA5">
        <w:rPr>
          <w:lang w:eastAsia="en-GB"/>
        </w:rPr>
        <w:t>nationalen</w:t>
      </w:r>
      <w:r>
        <w:rPr>
          <w:lang w:eastAsia="en-GB"/>
        </w:rPr>
        <w:t>)</w:t>
      </w:r>
      <w:r w:rsidRPr="00950BA5">
        <w:rPr>
          <w:lang w:eastAsia="en-GB"/>
        </w:rPr>
        <w:t xml:space="preserve"> Sozialversicherungssystem angeschlossen.</w:t>
      </w:r>
    </w:p>
    <w:p w14:paraId="43A7463E" w14:textId="617EDFA4" w:rsidR="000D7B5E" w:rsidRDefault="000D7B5E" w:rsidP="000D7B5E">
      <w:pPr>
        <w:rPr>
          <w:lang w:eastAsia="en-GB"/>
        </w:rPr>
      </w:pPr>
      <w:r>
        <w:rPr>
          <w:lang w:eastAsia="en-GB"/>
        </w:rPr>
        <w:t>Er</w:t>
      </w:r>
      <w:r w:rsidR="0089735C">
        <w:rPr>
          <w:lang w:eastAsia="en-GB"/>
        </w:rPr>
        <w:t>/Sie</w:t>
      </w:r>
      <w:r>
        <w:rPr>
          <w:lang w:eastAsia="en-GB"/>
        </w:rPr>
        <w:t xml:space="preserve"> übt seine</w:t>
      </w:r>
      <w:r w:rsidR="0089735C">
        <w:rPr>
          <w:lang w:eastAsia="en-GB"/>
        </w:rPr>
        <w:t>/ihre</w:t>
      </w:r>
      <w:r>
        <w:rPr>
          <w:lang w:eastAsia="en-GB"/>
        </w:rPr>
        <w:t xml:space="preserve"> Aufgaben innerhalb der Kommission nach Maßgabe des genannten ANS-Beschlusses aus und unterliegt den darin festgelegten Bestimmungen über Vertraulichkeit, Loyalität und Nichtvorliegen von Interessenkonflikten.  </w:t>
      </w:r>
    </w:p>
    <w:p w14:paraId="1C8F3D04" w14:textId="7EEE4B70" w:rsidR="000D7B5E" w:rsidRPr="00950BA5" w:rsidRDefault="000D7B5E" w:rsidP="000D7B5E">
      <w:pPr>
        <w:rPr>
          <w:lang w:eastAsia="en-GB"/>
        </w:rPr>
      </w:pPr>
      <w:r>
        <w:rPr>
          <w:lang w:eastAsia="en-GB"/>
        </w:rPr>
        <w:t>Tagegelder können nur gewährt werden, wenn der</w:t>
      </w:r>
      <w:r w:rsidR="0089735C">
        <w:rPr>
          <w:lang w:eastAsia="en-GB"/>
        </w:rPr>
        <w:t>/die</w:t>
      </w:r>
      <w:r>
        <w:rPr>
          <w:lang w:eastAsia="en-GB"/>
        </w:rPr>
        <w:t xml:space="preserve"> nationale Sachverständige die Bedingungen gemäß Artikel 17 des ANS-Beschlusses erfüllt.</w:t>
      </w:r>
    </w:p>
    <w:p w14:paraId="4553B535" w14:textId="3BB18C81" w:rsidR="000D7B5E" w:rsidRDefault="000D7B5E" w:rsidP="000D7B5E">
      <w:pPr>
        <w:rPr>
          <w:lang w:eastAsia="en-GB"/>
        </w:rPr>
      </w:pPr>
      <w:r w:rsidRPr="00950BA5">
        <w:t>Mitarbeiter</w:t>
      </w:r>
      <w:r w:rsidR="0089735C">
        <w:t>/Mitarbeiterinnen</w:t>
      </w:r>
      <w:r w:rsidRPr="00950BA5">
        <w:t xml:space="preserve">, die in eine </w:t>
      </w:r>
      <w:r w:rsidRPr="000D7B5E">
        <w:rPr>
          <w:bCs/>
        </w:rPr>
        <w:t>Delegation der Europäischen Union</w:t>
      </w:r>
      <w:r w:rsidRPr="00950BA5">
        <w:t xml:space="preserve"> entsandt werden, benötigen eine Sicherheitsüberprüfung (nach SECRET UE/EU SECRET Niveau gemäß der Entscheidung der Kommission (EU-Euratom) 2015/444, O.J. L 72, 17.03.2015, p.53).  </w:t>
      </w:r>
      <w:r w:rsidRPr="00950BA5">
        <w:rPr>
          <w:lang w:eastAsia="en-GB"/>
        </w:rPr>
        <w:t>Der</w:t>
      </w:r>
      <w:r w:rsidR="0089735C">
        <w:rPr>
          <w:lang w:eastAsia="en-GB"/>
        </w:rPr>
        <w:t>/Die</w:t>
      </w:r>
      <w:r w:rsidRPr="00950BA5">
        <w:rPr>
          <w:lang w:eastAsia="en-GB"/>
        </w:rPr>
        <w:t xml:space="preserve"> </w:t>
      </w:r>
      <w:r>
        <w:rPr>
          <w:lang w:eastAsia="en-GB"/>
        </w:rPr>
        <w:t xml:space="preserve">nationale Sachverständige </w:t>
      </w:r>
      <w:r w:rsidRPr="00950BA5">
        <w:rPr>
          <w:lang w:eastAsia="en-GB"/>
        </w:rPr>
        <w:t>ist verpflichtet, das Überprüfungsverfahren vor der Abordnung einzuleiten.</w:t>
      </w:r>
    </w:p>
    <w:p w14:paraId="481B2BC2" w14:textId="77777777" w:rsidR="000D7B5E" w:rsidRPr="00950BA5" w:rsidRDefault="000D7B5E" w:rsidP="000D7B5E">
      <w:pPr>
        <w:rPr>
          <w:lang w:eastAsia="en-GB"/>
        </w:rPr>
      </w:pPr>
    </w:p>
    <w:p w14:paraId="1A75D71E" w14:textId="35F381C2" w:rsidR="00546DB1" w:rsidRPr="009442BE" w:rsidRDefault="00546DB1" w:rsidP="009442BE">
      <w:pPr>
        <w:pStyle w:val="ListNumber"/>
        <w:numPr>
          <w:ilvl w:val="0"/>
          <w:numId w:val="0"/>
        </w:numPr>
        <w:ind w:left="709" w:hanging="709"/>
        <w:rPr>
          <w:b/>
          <w:bCs/>
          <w:u w:val="single"/>
          <w:lang w:eastAsia="en-GB"/>
        </w:rPr>
      </w:pPr>
      <w:r w:rsidRPr="009442BE">
        <w:rPr>
          <w:b/>
          <w:bCs/>
          <w:u w:val="single"/>
          <w:lang w:eastAsia="en-GB"/>
        </w:rPr>
        <w:t>Bewerbung und Auswahlverfahren</w:t>
      </w:r>
    </w:p>
    <w:p w14:paraId="4DC4F7FE" w14:textId="65CD26DA" w:rsidR="009442BE" w:rsidRDefault="00546DB1" w:rsidP="000D7B5E">
      <w:pPr>
        <w:rPr>
          <w:b/>
          <w:lang w:eastAsia="en-GB"/>
        </w:rPr>
      </w:pPr>
      <w:r w:rsidRPr="00950BA5">
        <w:rPr>
          <w:lang w:eastAsia="en-GB"/>
        </w:rPr>
        <w:t>Die Bewerberinnen und Bewerber senden ihren</w:t>
      </w:r>
      <w:r w:rsidRPr="00950BA5">
        <w:rPr>
          <w:b/>
          <w:lang w:eastAsia="en-GB"/>
        </w:rPr>
        <w:t xml:space="preserve"> Lebenslauf im Europass-Format </w:t>
      </w:r>
      <w:r w:rsidRPr="00950BA5">
        <w:rPr>
          <w:lang w:eastAsia="en-GB"/>
        </w:rPr>
        <w:t>(</w:t>
      </w:r>
      <w:hyperlink r:id="rId12" w:history="1">
        <w:r w:rsidR="009442BE">
          <w:rPr>
            <w:rStyle w:val="Hyperlink"/>
          </w:rPr>
          <w:t>Home | Europass</w:t>
        </w:r>
      </w:hyperlink>
      <w:r w:rsidRPr="00950BA5">
        <w:rPr>
          <w:lang w:eastAsia="en-GB"/>
        </w:rPr>
        <w:t>)</w:t>
      </w:r>
      <w:r w:rsidRPr="00950BA5">
        <w:rPr>
          <w:b/>
          <w:lang w:eastAsia="en-GB"/>
        </w:rPr>
        <w:t xml:space="preserve"> </w:t>
      </w:r>
      <w:r w:rsidRPr="00950BA5">
        <w:rPr>
          <w:lang w:eastAsia="en-GB"/>
        </w:rPr>
        <w:t>auf deutsch, englisch oder französisch</w:t>
      </w:r>
      <w:r w:rsidRPr="00950BA5">
        <w:rPr>
          <w:b/>
          <w:lang w:eastAsia="en-GB"/>
        </w:rPr>
        <w:t xml:space="preserve"> </w:t>
      </w:r>
      <w:r w:rsidRPr="00950BA5">
        <w:rPr>
          <w:b/>
          <w:u w:val="single"/>
          <w:lang w:eastAsia="en-GB"/>
        </w:rPr>
        <w:t>ausschließlich an die Ständige Vertretung / diplomatische Mission ihres Landes bei der EU</w:t>
      </w:r>
      <w:r w:rsidRPr="00950BA5">
        <w:rPr>
          <w:lang w:eastAsia="en-GB"/>
        </w:rPr>
        <w:t>. Diese leitet die Bewerbungen innerhalb der Fristen für das Auswahlverfahren an die zuständigen Kommissionsdienststellen weiter.</w:t>
      </w:r>
      <w:r w:rsidRPr="00950BA5">
        <w:rPr>
          <w:b/>
          <w:lang w:eastAsia="en-GB"/>
        </w:rPr>
        <w:t xml:space="preserve"> </w:t>
      </w:r>
      <w:r w:rsidRPr="00950BA5">
        <w:rPr>
          <w:lang w:eastAsia="en-GB"/>
        </w:rPr>
        <w:t>Der Lebenslauf muss das Geburtsdatum und die Staatsangehörigkeit des Kandidaten</w:t>
      </w:r>
      <w:r w:rsidR="0089735C">
        <w:rPr>
          <w:lang w:eastAsia="en-GB"/>
        </w:rPr>
        <w:t>/der Kandidatin</w:t>
      </w:r>
      <w:r w:rsidRPr="00950BA5">
        <w:rPr>
          <w:lang w:eastAsia="en-GB"/>
        </w:rPr>
        <w:t xml:space="preserve"> enthalten.</w:t>
      </w:r>
      <w:r w:rsidRPr="00950BA5">
        <w:rPr>
          <w:b/>
          <w:lang w:eastAsia="en-GB"/>
        </w:rPr>
        <w:t xml:space="preserve"> </w:t>
      </w:r>
    </w:p>
    <w:p w14:paraId="2EC4B981" w14:textId="186ABAFF" w:rsidR="00546DB1" w:rsidRPr="00950BA5" w:rsidRDefault="00546DB1" w:rsidP="000D7B5E">
      <w:pPr>
        <w:rPr>
          <w:lang w:eastAsia="en-GB"/>
        </w:rPr>
      </w:pPr>
      <w:r w:rsidRPr="00950BA5">
        <w:rPr>
          <w:lang w:eastAsia="en-GB"/>
        </w:rPr>
        <w:t>Die Bewerberinnen und Bewerber werden gebeten, ihrer Bewerbung keine anderen Dokumente (wie Kopien des Personalausweises, Kopien von Abschlusszeugnissen, Nachweise der Berufserfahrung usw.) beizufügen. Diese Dokumente sind gegebenenfalls in einem späteren Stadium des Auswahlverfahrens vorzulegen.</w:t>
      </w:r>
    </w:p>
    <w:p w14:paraId="1FF13EFB" w14:textId="77777777" w:rsidR="00546DB1" w:rsidRPr="00950BA5" w:rsidRDefault="00546DB1" w:rsidP="00546DB1">
      <w:pPr>
        <w:spacing w:after="0"/>
        <w:rPr>
          <w:lang w:eastAsia="en-GB"/>
        </w:rPr>
      </w:pPr>
    </w:p>
    <w:p w14:paraId="0509E6EC" w14:textId="64F431A5" w:rsidR="00546DB1" w:rsidRDefault="00546DB1" w:rsidP="009442BE">
      <w:pPr>
        <w:pStyle w:val="ListNumber"/>
        <w:numPr>
          <w:ilvl w:val="0"/>
          <w:numId w:val="0"/>
        </w:numPr>
        <w:ind w:left="709" w:hanging="709"/>
        <w:rPr>
          <w:b/>
          <w:bCs/>
          <w:u w:val="single"/>
          <w:lang w:eastAsia="en-GB"/>
        </w:rPr>
      </w:pPr>
      <w:r w:rsidRPr="009442BE">
        <w:rPr>
          <w:b/>
          <w:bCs/>
          <w:u w:val="single"/>
          <w:lang w:eastAsia="en-GB"/>
        </w:rPr>
        <w:t>Verarbeitung personenbezogener Daten</w:t>
      </w:r>
    </w:p>
    <w:p w14:paraId="20E56DF8" w14:textId="1900D334" w:rsidR="007716E4" w:rsidRPr="007716E4" w:rsidRDefault="007716E4" w:rsidP="007716E4">
      <w:pPr>
        <w:rPr>
          <w:lang w:eastAsia="en-GB"/>
        </w:rPr>
      </w:pPr>
      <w:r w:rsidRPr="007716E4">
        <w:rPr>
          <w:lang w:eastAsia="en-GB"/>
        </w:rPr>
        <w:t>Die Kommission trägt dafür Sorge, dass die personenbezogenen Daten der Bewerber/innen gemäß den Anforderungen der Verordnung (EU) 2018/1725 des Europäischen Parlaments und des Rates</w:t>
      </w:r>
      <w:r>
        <w:rPr>
          <w:lang w:eastAsia="en-GB"/>
        </w:rPr>
        <w:t xml:space="preserve"> </w:t>
      </w:r>
      <w:r w:rsidRPr="007716E4">
        <w:rPr>
          <w:lang w:eastAsia="en-GB"/>
        </w:rPr>
        <w:t>verarbeitet werden (</w:t>
      </w:r>
      <w:r>
        <w:rPr>
          <w:rStyle w:val="FootnoteReference"/>
          <w:lang w:eastAsia="en-GB"/>
        </w:rPr>
        <w:footnoteReference w:id="1"/>
      </w:r>
      <w:r>
        <w:rPr>
          <w:lang w:eastAsia="en-GB"/>
        </w:rPr>
        <w:t>)</w:t>
      </w:r>
      <w:r w:rsidRPr="007716E4">
        <w:rPr>
          <w:lang w:eastAsia="en-GB"/>
        </w:rPr>
        <w:t>. Dies gilt insbesondere für die Vertraulichkeit und Sicherheit dieser Daten.</w:t>
      </w:r>
      <w:r>
        <w:rPr>
          <w:lang w:eastAsia="en-GB"/>
        </w:rPr>
        <w:t xml:space="preserve"> </w:t>
      </w:r>
      <w:r w:rsidRPr="007716E4">
        <w:t>Bevor Sie sich bewerben, lesen Sie bitte die beigefügte Datenschutzerklärung.</w:t>
      </w:r>
    </w:p>
    <w:sectPr w:rsidR="007716E4" w:rsidRPr="007716E4">
      <w:headerReference w:type="even" r:id="rId13"/>
      <w:headerReference w:type="default" r:id="rId14"/>
      <w:footerReference w:type="even" r:id="rId15"/>
      <w:footerReference w:type="default" r:id="rId16"/>
      <w:headerReference w:type="first" r:id="rId17"/>
      <w:footerReference w:type="first" r:id="rId18"/>
      <w:endnotePr>
        <w:numFmt w:val="lowerLetter"/>
      </w:endnotePr>
      <w:pgSz w:w="11906" w:h="16838"/>
      <w:pgMar w:top="1020" w:right="1701" w:bottom="1020" w:left="1587" w:header="601" w:footer="107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6EE4D5" w14:textId="77777777" w:rsidR="00546DB1" w:rsidRDefault="00546DB1">
      <w:pPr>
        <w:spacing w:after="0"/>
      </w:pPr>
      <w:r>
        <w:separator/>
      </w:r>
    </w:p>
  </w:endnote>
  <w:endnote w:type="continuationSeparator" w:id="0">
    <w:p w14:paraId="20D40F5C" w14:textId="77777777" w:rsidR="00546DB1" w:rsidRDefault="00546DB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D2341D" w14:textId="77777777" w:rsidR="007D0EC6" w:rsidRDefault="007716E4">
    <w:pPr>
      <w:pStyle w:val="FooterLine"/>
      <w:jc w:val="center"/>
    </w:pPr>
    <w:r>
      <w:fldChar w:fldCharType="begin"/>
    </w:r>
    <w:r>
      <w:instrText>PAGE   \* MERGEFORMAT</w:instrText>
    </w:r>
    <w:r>
      <w:fldChar w:fldCharType="separate"/>
    </w:r>
    <w:r w:rsidR="00546DB1">
      <w:rPr>
        <w:noProof/>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48A39A" w14:textId="690E39A9" w:rsidR="007D0EC6" w:rsidRDefault="007716E4">
    <w:pPr>
      <w:pStyle w:val="FooterLine"/>
      <w:jc w:val="center"/>
    </w:pPr>
    <w:r>
      <w:fldChar w:fldCharType="begin"/>
    </w:r>
    <w:r>
      <w:instrText>PAGE   \* MERGEFORMAT</w:instrText>
    </w:r>
    <w:r>
      <w:fldChar w:fldCharType="separate"/>
    </w:r>
    <w:r w:rsidR="008D52CF">
      <w:rPr>
        <w:noProof/>
      </w:rP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788D99" w14:textId="6FB25FDC" w:rsidR="007D0EC6" w:rsidRPr="00546DB1" w:rsidRDefault="007D0EC6" w:rsidP="00546D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CCDF49" w14:textId="77777777" w:rsidR="00546DB1" w:rsidRDefault="00546DB1">
      <w:pPr>
        <w:spacing w:after="0"/>
      </w:pPr>
      <w:r>
        <w:separator/>
      </w:r>
    </w:p>
  </w:footnote>
  <w:footnote w:type="continuationSeparator" w:id="0">
    <w:p w14:paraId="0FEBCE9C" w14:textId="77777777" w:rsidR="00546DB1" w:rsidRDefault="00546DB1">
      <w:pPr>
        <w:spacing w:after="0"/>
      </w:pPr>
      <w:r>
        <w:continuationSeparator/>
      </w:r>
    </w:p>
  </w:footnote>
  <w:footnote w:id="1">
    <w:p w14:paraId="6B21068C" w14:textId="1B06F57A" w:rsidR="007716E4" w:rsidRPr="007716E4" w:rsidRDefault="007716E4">
      <w:pPr>
        <w:pStyle w:val="FootnoteText"/>
        <w:rPr>
          <w:lang w:val="fr-BE"/>
        </w:rPr>
      </w:pPr>
      <w:r>
        <w:t>(</w:t>
      </w:r>
      <w:r>
        <w:rPr>
          <w:rStyle w:val="FootnoteReference"/>
        </w:rPr>
        <w:footnoteRef/>
      </w:r>
      <w:r>
        <w:t>)</w:t>
      </w:r>
      <w:r>
        <w:tab/>
        <w:t>Verordnung (EU) 2018/1725 des Europäischen Parlaments und des Rates vom 23. Oktober 2018 zum Schutz natürlicher Personen bei der Verarbeitung personenbezogener Daten durch die Organe, Einrichtungen und sonstigen Stellen der Union, zum freien Datenverkehr und zur Aufhebung der Verordnung (EG) Nr. 45/2001 und des Beschlusses Nr. 1247/2002/EG (ABl. L 295 vom 21.11.2018, S. 39).“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8F0B7" w14:textId="77777777" w:rsidR="007D0EC6" w:rsidRDefault="007D0E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889424" w14:textId="77777777" w:rsidR="007D0EC6" w:rsidRDefault="007D0E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C6515" w14:textId="77777777" w:rsidR="007D0EC6" w:rsidRDefault="007D0E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2900F7"/>
    <w:multiLevelType w:val="multilevel"/>
    <w:tmpl w:val="F222B0D8"/>
    <w:name w:val="ListDash4Numbering"/>
    <w:lvl w:ilvl="0">
      <w:start w:val="1"/>
      <w:numFmt w:val="bullet"/>
      <w:pStyle w:val="ListDash4"/>
      <w:lvlText w:val="–"/>
      <w:lvlJc w:val="left"/>
      <w:pPr>
        <w:tabs>
          <w:tab w:val="num" w:pos="3163"/>
        </w:tabs>
        <w:ind w:left="3163" w:hanging="283"/>
      </w:pPr>
      <w:rPr>
        <w:rFonts w:ascii="Times New Roman" w:hAnsi="Times New Roman"/>
      </w:rPr>
    </w:lvl>
    <w:lvl w:ilvl="1">
      <w:start w:val="1"/>
      <w:numFmt w:val="bullet"/>
      <w:pStyle w:val="ListDash4Level2"/>
      <w:lvlText w:val="–"/>
      <w:lvlJc w:val="left"/>
      <w:pPr>
        <w:tabs>
          <w:tab w:val="num" w:pos="3447"/>
        </w:tabs>
        <w:ind w:left="3447" w:hanging="284"/>
      </w:pPr>
      <w:rPr>
        <w:rFonts w:ascii="Times New Roman" w:hAnsi="Times New Roman"/>
      </w:rPr>
    </w:lvl>
    <w:lvl w:ilvl="2">
      <w:start w:val="1"/>
      <w:numFmt w:val="bullet"/>
      <w:pStyle w:val="ListDash4Level3"/>
      <w:lvlText w:val="–"/>
      <w:lvlJc w:val="left"/>
      <w:pPr>
        <w:tabs>
          <w:tab w:val="num" w:pos="3730"/>
        </w:tabs>
        <w:ind w:left="3730" w:hanging="283"/>
      </w:pPr>
      <w:rPr>
        <w:rFonts w:ascii="Times New Roman" w:hAnsi="Times New Roman"/>
      </w:rPr>
    </w:lvl>
    <w:lvl w:ilvl="3">
      <w:start w:val="1"/>
      <w:numFmt w:val="bullet"/>
      <w:pStyle w:val="ListDash4Level4"/>
      <w:lvlText w:val="–"/>
      <w:lvlJc w:val="left"/>
      <w:pPr>
        <w:tabs>
          <w:tab w:val="num" w:pos="4014"/>
        </w:tabs>
        <w:ind w:left="401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 w15:restartNumberingAfterBreak="0">
    <w:nsid w:val="0EFB7115"/>
    <w:multiLevelType w:val="multilevel"/>
    <w:tmpl w:val="D43A3D88"/>
    <w:name w:val="ListNumber3Numbering"/>
    <w:lvl w:ilvl="0">
      <w:start w:val="1"/>
      <w:numFmt w:val="decimal"/>
      <w:pStyle w:val="ListNumber3"/>
      <w:lvlText w:val="%1."/>
      <w:lvlJc w:val="left"/>
      <w:pPr>
        <w:tabs>
          <w:tab w:val="num" w:pos="2625"/>
        </w:tabs>
        <w:ind w:left="2625" w:hanging="709"/>
      </w:pPr>
    </w:lvl>
    <w:lvl w:ilvl="1">
      <w:start w:val="1"/>
      <w:numFmt w:val="lowerLetter"/>
      <w:pStyle w:val="ListNumber3Level2"/>
      <w:lvlText w:val="%2)"/>
      <w:lvlJc w:val="left"/>
      <w:pPr>
        <w:tabs>
          <w:tab w:val="num" w:pos="3334"/>
        </w:tabs>
        <w:ind w:left="3334" w:hanging="709"/>
      </w:pPr>
    </w:lvl>
    <w:lvl w:ilvl="2">
      <w:start w:val="1"/>
      <w:numFmt w:val="bullet"/>
      <w:pStyle w:val="ListNumber3Level3"/>
      <w:lvlText w:val="–"/>
      <w:lvlJc w:val="left"/>
      <w:pPr>
        <w:tabs>
          <w:tab w:val="num" w:pos="4042"/>
        </w:tabs>
        <w:ind w:left="4042" w:hanging="708"/>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 w15:restartNumberingAfterBreak="0">
    <w:nsid w:val="120B7201"/>
    <w:multiLevelType w:val="multilevel"/>
    <w:tmpl w:val="ABAECD9A"/>
    <w:name w:val="ListNumberNumbering"/>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3" w15:restartNumberingAfterBreak="0">
    <w:nsid w:val="120B8345"/>
    <w:multiLevelType w:val="multilevel"/>
    <w:tmpl w:val="45B83B80"/>
    <w:name w:val="TableListNumberNumbering"/>
    <w:lvl w:ilvl="0">
      <w:start w:val="1"/>
      <w:numFmt w:val="decimal"/>
      <w:pStyle w:val="TableListNumber"/>
      <w:lvlText w:val="%1."/>
      <w:lvlJc w:val="left"/>
      <w:pPr>
        <w:tabs>
          <w:tab w:val="num" w:pos="454"/>
        </w:tabs>
        <w:ind w:left="454" w:hanging="454"/>
      </w:pPr>
    </w:lvl>
    <w:lvl w:ilvl="1">
      <w:start w:val="1"/>
      <w:numFmt w:val="lowerLetter"/>
      <w:pStyle w:val="TableListNumberLevel2"/>
      <w:lvlText w:val="%2)"/>
      <w:lvlJc w:val="left"/>
      <w:pPr>
        <w:tabs>
          <w:tab w:val="num" w:pos="907"/>
        </w:tabs>
        <w:ind w:left="907" w:hanging="453"/>
      </w:pPr>
    </w:lvl>
    <w:lvl w:ilvl="2">
      <w:start w:val="1"/>
      <w:numFmt w:val="bullet"/>
      <w:pStyle w:val="TableListNumberLevel3"/>
      <w:lvlText w:val="–"/>
      <w:lvlJc w:val="left"/>
      <w:pPr>
        <w:tabs>
          <w:tab w:val="num" w:pos="1361"/>
        </w:tabs>
        <w:ind w:left="1361" w:hanging="454"/>
      </w:pPr>
      <w:rPr>
        <w:rFonts w:ascii="Times New Roman" w:hAnsi="Times New Roman"/>
      </w:rPr>
    </w:lvl>
    <w:lvl w:ilvl="3">
      <w:start w:val="1"/>
      <w:numFmt w:val="bullet"/>
      <w:pStyle w:val="TableListNumberLevel4"/>
      <w:lvlText w:val=""/>
      <w:lvlJc w:val="left"/>
      <w:pPr>
        <w:tabs>
          <w:tab w:val="num" w:pos="1814"/>
        </w:tabs>
        <w:ind w:left="1814" w:hanging="45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4" w15:restartNumberingAfterBreak="0">
    <w:nsid w:val="1262685D"/>
    <w:multiLevelType w:val="multilevel"/>
    <w:tmpl w:val="75362434"/>
    <w:name w:val="ListBullet4Numbering"/>
    <w:lvl w:ilvl="0">
      <w:start w:val="1"/>
      <w:numFmt w:val="bullet"/>
      <w:pStyle w:val="ListBullet4"/>
      <w:lvlText w:val=""/>
      <w:lvlJc w:val="left"/>
      <w:pPr>
        <w:tabs>
          <w:tab w:val="num" w:pos="3163"/>
        </w:tabs>
        <w:ind w:left="3163" w:hanging="283"/>
      </w:pPr>
      <w:rPr>
        <w:rFonts w:ascii="Symbol" w:hAnsi="Symbol"/>
      </w:rPr>
    </w:lvl>
    <w:lvl w:ilvl="1">
      <w:start w:val="1"/>
      <w:numFmt w:val="bullet"/>
      <w:pStyle w:val="ListBullet4Level2"/>
      <w:lvlText w:val=""/>
      <w:lvlJc w:val="left"/>
      <w:pPr>
        <w:tabs>
          <w:tab w:val="num" w:pos="3447"/>
        </w:tabs>
        <w:ind w:left="3447" w:hanging="284"/>
      </w:pPr>
      <w:rPr>
        <w:rFonts w:ascii="Symbol" w:hAnsi="Symbol"/>
      </w:rPr>
    </w:lvl>
    <w:lvl w:ilvl="2">
      <w:start w:val="1"/>
      <w:numFmt w:val="bullet"/>
      <w:pStyle w:val="ListBullet4Level3"/>
      <w:lvlText w:val=""/>
      <w:lvlJc w:val="left"/>
      <w:pPr>
        <w:tabs>
          <w:tab w:val="num" w:pos="3730"/>
        </w:tabs>
        <w:ind w:left="3730" w:hanging="283"/>
      </w:pPr>
      <w:rPr>
        <w:rFonts w:ascii="Symbol" w:hAnsi="Symbol"/>
      </w:rPr>
    </w:lvl>
    <w:lvl w:ilvl="3">
      <w:start w:val="1"/>
      <w:numFmt w:val="bullet"/>
      <w:pStyle w:val="ListBullet4Level4"/>
      <w:lvlText w:val=""/>
      <w:lvlJc w:val="left"/>
      <w:pPr>
        <w:tabs>
          <w:tab w:val="num" w:pos="4014"/>
        </w:tabs>
        <w:ind w:left="401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5" w15:restartNumberingAfterBreak="0">
    <w:nsid w:val="143D0A16"/>
    <w:multiLevelType w:val="multilevel"/>
    <w:tmpl w:val="CE982666"/>
    <w:name w:val="ListBullet3Numbering"/>
    <w:lvl w:ilvl="0">
      <w:start w:val="1"/>
      <w:numFmt w:val="bullet"/>
      <w:pStyle w:val="ListBullet3"/>
      <w:lvlText w:val=""/>
      <w:lvlJc w:val="left"/>
      <w:pPr>
        <w:tabs>
          <w:tab w:val="num" w:pos="2200"/>
        </w:tabs>
        <w:ind w:left="2200" w:hanging="284"/>
      </w:pPr>
      <w:rPr>
        <w:rFonts w:ascii="Symbol" w:hAnsi="Symbol"/>
      </w:rPr>
    </w:lvl>
    <w:lvl w:ilvl="1">
      <w:start w:val="1"/>
      <w:numFmt w:val="bullet"/>
      <w:pStyle w:val="ListBullet3Level2"/>
      <w:lvlText w:val=""/>
      <w:lvlJc w:val="left"/>
      <w:pPr>
        <w:tabs>
          <w:tab w:val="num" w:pos="2483"/>
        </w:tabs>
        <w:ind w:left="2483" w:hanging="283"/>
      </w:pPr>
      <w:rPr>
        <w:rFonts w:ascii="Symbol" w:hAnsi="Symbol"/>
      </w:rPr>
    </w:lvl>
    <w:lvl w:ilvl="2">
      <w:start w:val="1"/>
      <w:numFmt w:val="bullet"/>
      <w:pStyle w:val="ListBullet3Level3"/>
      <w:lvlText w:val=""/>
      <w:lvlJc w:val="left"/>
      <w:pPr>
        <w:tabs>
          <w:tab w:val="num" w:pos="2767"/>
        </w:tabs>
        <w:ind w:left="2767" w:hanging="284"/>
      </w:pPr>
      <w:rPr>
        <w:rFonts w:ascii="Symbol" w:hAnsi="Symbol"/>
      </w:rPr>
    </w:lvl>
    <w:lvl w:ilvl="3">
      <w:start w:val="1"/>
      <w:numFmt w:val="bullet"/>
      <w:pStyle w:val="ListBullet3Level4"/>
      <w:lvlText w:val=""/>
      <w:lvlJc w:val="left"/>
      <w:pPr>
        <w:tabs>
          <w:tab w:val="num" w:pos="3050"/>
        </w:tabs>
        <w:ind w:left="3050"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6" w15:restartNumberingAfterBreak="0">
    <w:nsid w:val="172F0AC5"/>
    <w:multiLevelType w:val="multilevel"/>
    <w:tmpl w:val="4190B49E"/>
    <w:name w:val="ListNumber2Numbering"/>
    <w:lvl w:ilvl="0">
      <w:start w:val="1"/>
      <w:numFmt w:val="decimal"/>
      <w:pStyle w:val="ListNumber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7" w15:restartNumberingAfterBreak="0">
    <w:nsid w:val="1C7B624F"/>
    <w:multiLevelType w:val="multilevel"/>
    <w:tmpl w:val="B0BCC1CE"/>
    <w:name w:val="ListDash2Numbering"/>
    <w:lvl w:ilvl="0">
      <w:start w:val="1"/>
      <w:numFmt w:val="bullet"/>
      <w:pStyle w:val="ListDash2"/>
      <w:lvlText w:val="–"/>
      <w:lvlJc w:val="left"/>
      <w:pPr>
        <w:tabs>
          <w:tab w:val="num" w:pos="1361"/>
        </w:tabs>
        <w:ind w:left="1361" w:hanging="284"/>
      </w:pPr>
      <w:rPr>
        <w:rFonts w:ascii="Times New Roman" w:hAnsi="Times New Roman"/>
      </w:rPr>
    </w:lvl>
    <w:lvl w:ilvl="1">
      <w:start w:val="1"/>
      <w:numFmt w:val="bullet"/>
      <w:pStyle w:val="ListDash2Level2"/>
      <w:lvlText w:val="–"/>
      <w:lvlJc w:val="left"/>
      <w:pPr>
        <w:tabs>
          <w:tab w:val="num" w:pos="1644"/>
        </w:tabs>
        <w:ind w:left="1644" w:hanging="283"/>
      </w:pPr>
      <w:rPr>
        <w:rFonts w:ascii="Times New Roman" w:hAnsi="Times New Roman"/>
      </w:rPr>
    </w:lvl>
    <w:lvl w:ilvl="2">
      <w:start w:val="1"/>
      <w:numFmt w:val="bullet"/>
      <w:pStyle w:val="ListDash2Level3"/>
      <w:lvlText w:val="–"/>
      <w:lvlJc w:val="left"/>
      <w:pPr>
        <w:tabs>
          <w:tab w:val="num" w:pos="1928"/>
        </w:tabs>
        <w:ind w:left="1928" w:hanging="284"/>
      </w:pPr>
      <w:rPr>
        <w:rFonts w:ascii="Times New Roman" w:hAnsi="Times New Roman"/>
      </w:rPr>
    </w:lvl>
    <w:lvl w:ilvl="3">
      <w:start w:val="1"/>
      <w:numFmt w:val="bullet"/>
      <w:pStyle w:val="ListDash2Level4"/>
      <w:lvlText w:val="–"/>
      <w:lvlJc w:val="left"/>
      <w:pPr>
        <w:tabs>
          <w:tab w:val="num" w:pos="2211"/>
        </w:tabs>
        <w:ind w:left="2211"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8" w15:restartNumberingAfterBreak="0">
    <w:nsid w:val="2C8DFDF8"/>
    <w:multiLevelType w:val="multilevel"/>
    <w:tmpl w:val="1B7CD1CA"/>
    <w:name w:val="ListBullet2Numbering"/>
    <w:lvl w:ilvl="0">
      <w:start w:val="1"/>
      <w:numFmt w:val="bullet"/>
      <w:pStyle w:val="ListBullet2"/>
      <w:lvlText w:val=""/>
      <w:lvlJc w:val="left"/>
      <w:pPr>
        <w:tabs>
          <w:tab w:val="num" w:pos="1361"/>
        </w:tabs>
        <w:ind w:left="1361" w:hanging="284"/>
      </w:pPr>
      <w:rPr>
        <w:rFonts w:ascii="Symbol" w:hAnsi="Symbol"/>
      </w:rPr>
    </w:lvl>
    <w:lvl w:ilvl="1">
      <w:start w:val="1"/>
      <w:numFmt w:val="bullet"/>
      <w:pStyle w:val="ListBullet2Level2"/>
      <w:lvlText w:val=""/>
      <w:lvlJc w:val="left"/>
      <w:pPr>
        <w:tabs>
          <w:tab w:val="num" w:pos="1644"/>
        </w:tabs>
        <w:ind w:left="1644" w:hanging="283"/>
      </w:pPr>
      <w:rPr>
        <w:rFonts w:ascii="Symbol" w:hAnsi="Symbol"/>
      </w:rPr>
    </w:lvl>
    <w:lvl w:ilvl="2">
      <w:start w:val="1"/>
      <w:numFmt w:val="bullet"/>
      <w:pStyle w:val="ListBullet2Level3"/>
      <w:lvlText w:val=""/>
      <w:lvlJc w:val="left"/>
      <w:pPr>
        <w:tabs>
          <w:tab w:val="num" w:pos="1928"/>
        </w:tabs>
        <w:ind w:left="1928" w:hanging="284"/>
      </w:pPr>
      <w:rPr>
        <w:rFonts w:ascii="Symbol" w:hAnsi="Symbol"/>
      </w:rPr>
    </w:lvl>
    <w:lvl w:ilvl="3">
      <w:start w:val="1"/>
      <w:numFmt w:val="bullet"/>
      <w:pStyle w:val="ListBullet2Level4"/>
      <w:lvlText w:val=""/>
      <w:lvlJc w:val="left"/>
      <w:pPr>
        <w:tabs>
          <w:tab w:val="num" w:pos="2211"/>
        </w:tabs>
        <w:ind w:left="2211"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9" w15:restartNumberingAfterBreak="0">
    <w:nsid w:val="2D293CE3"/>
    <w:multiLevelType w:val="multilevel"/>
    <w:tmpl w:val="0B4A6C46"/>
    <w:name w:val="LegalNumParNumbering"/>
    <w:lvl w:ilvl="0">
      <w:start w:val="1"/>
      <w:numFmt w:val="decimal"/>
      <w:pStyle w:val="LegalNumPar"/>
      <w:lvlText w:val="%1."/>
      <w:lvlJc w:val="left"/>
      <w:pPr>
        <w:tabs>
          <w:tab w:val="num" w:pos="476"/>
        </w:tabs>
        <w:ind w:left="476" w:hanging="476"/>
      </w:pPr>
      <w:rPr>
        <w:rFonts w:hint="default"/>
      </w:rPr>
    </w:lvl>
    <w:lvl w:ilvl="1">
      <w:start w:val="1"/>
      <w:numFmt w:val="lowerLetter"/>
      <w:pStyle w:val="LegalNumPar2"/>
      <w:lvlText w:val="%2."/>
      <w:lvlJc w:val="left"/>
      <w:pPr>
        <w:tabs>
          <w:tab w:val="num" w:pos="952"/>
        </w:tabs>
        <w:ind w:left="952" w:hanging="476"/>
      </w:pPr>
      <w:rPr>
        <w:rFonts w:hint="default"/>
      </w:rPr>
    </w:lvl>
    <w:lvl w:ilvl="2">
      <w:start w:val="1"/>
      <w:numFmt w:val="lowerRoman"/>
      <w:pStyle w:val="LegalNumPar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0" w15:restartNumberingAfterBreak="0">
    <w:nsid w:val="2D293CF4"/>
    <w:multiLevelType w:val="multilevel"/>
    <w:tmpl w:val="AEA8FE22"/>
    <w:name w:val="ContNumNumbering"/>
    <w:lvl w:ilvl="0">
      <w:start w:val="1"/>
      <w:numFmt w:val="decimal"/>
      <w:pStyle w:val="ContNum"/>
      <w:lvlText w:val="%1."/>
      <w:lvlJc w:val="left"/>
      <w:pPr>
        <w:tabs>
          <w:tab w:val="num" w:pos="476"/>
        </w:tabs>
        <w:ind w:left="476" w:hanging="476"/>
      </w:pPr>
      <w:rPr>
        <w:rFonts w:hint="default"/>
      </w:rPr>
    </w:lvl>
    <w:lvl w:ilvl="1">
      <w:start w:val="1"/>
      <w:numFmt w:val="lowerLetter"/>
      <w:pStyle w:val="ContNumLevel2"/>
      <w:lvlText w:val="%2."/>
      <w:lvlJc w:val="left"/>
      <w:pPr>
        <w:tabs>
          <w:tab w:val="num" w:pos="952"/>
        </w:tabs>
        <w:ind w:left="952" w:hanging="476"/>
      </w:pPr>
      <w:rPr>
        <w:rFonts w:hint="default"/>
      </w:rPr>
    </w:lvl>
    <w:lvl w:ilvl="2">
      <w:start w:val="1"/>
      <w:numFmt w:val="lowerRoman"/>
      <w:pStyle w:val="ContNumLevel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1" w15:restartNumberingAfterBreak="0">
    <w:nsid w:val="36324F1E"/>
    <w:multiLevelType w:val="multilevel"/>
    <w:tmpl w:val="90720CA0"/>
    <w:name w:val="ListDash3Numbering"/>
    <w:lvl w:ilvl="0">
      <w:start w:val="1"/>
      <w:numFmt w:val="bullet"/>
      <w:pStyle w:val="ListDash3"/>
      <w:lvlText w:val="–"/>
      <w:lvlJc w:val="left"/>
      <w:pPr>
        <w:tabs>
          <w:tab w:val="num" w:pos="2200"/>
        </w:tabs>
        <w:ind w:left="2200" w:hanging="284"/>
      </w:pPr>
      <w:rPr>
        <w:rFonts w:ascii="Times New Roman" w:hAnsi="Times New Roman"/>
      </w:rPr>
    </w:lvl>
    <w:lvl w:ilvl="1">
      <w:start w:val="1"/>
      <w:numFmt w:val="bullet"/>
      <w:pStyle w:val="ListDash3Level2"/>
      <w:lvlText w:val="–"/>
      <w:lvlJc w:val="left"/>
      <w:pPr>
        <w:tabs>
          <w:tab w:val="num" w:pos="2483"/>
        </w:tabs>
        <w:ind w:left="2483" w:hanging="283"/>
      </w:pPr>
      <w:rPr>
        <w:rFonts w:ascii="Times New Roman" w:hAnsi="Times New Roman"/>
      </w:rPr>
    </w:lvl>
    <w:lvl w:ilvl="2">
      <w:start w:val="1"/>
      <w:numFmt w:val="bullet"/>
      <w:pStyle w:val="ListDash3Level3"/>
      <w:lvlText w:val="–"/>
      <w:lvlJc w:val="left"/>
      <w:pPr>
        <w:tabs>
          <w:tab w:val="num" w:pos="2767"/>
        </w:tabs>
        <w:ind w:left="2767" w:hanging="284"/>
      </w:pPr>
      <w:rPr>
        <w:rFonts w:ascii="Times New Roman" w:hAnsi="Times New Roman"/>
      </w:rPr>
    </w:lvl>
    <w:lvl w:ilvl="3">
      <w:start w:val="1"/>
      <w:numFmt w:val="bullet"/>
      <w:pStyle w:val="ListDash3Level4"/>
      <w:lvlText w:val="–"/>
      <w:lvlJc w:val="left"/>
      <w:pPr>
        <w:tabs>
          <w:tab w:val="num" w:pos="3050"/>
        </w:tabs>
        <w:ind w:left="3050"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2" w15:restartNumberingAfterBreak="0">
    <w:nsid w:val="37CB1E1C"/>
    <w:multiLevelType w:val="multilevel"/>
    <w:tmpl w:val="05E09E16"/>
    <w:name w:val="ListDash1Numbering"/>
    <w:lvl w:ilvl="0">
      <w:start w:val="1"/>
      <w:numFmt w:val="bullet"/>
      <w:pStyle w:val="ListDash1"/>
      <w:lvlText w:val="–"/>
      <w:lvlJc w:val="left"/>
      <w:pPr>
        <w:tabs>
          <w:tab w:val="num" w:pos="765"/>
        </w:tabs>
        <w:ind w:left="765" w:hanging="283"/>
      </w:pPr>
      <w:rPr>
        <w:rFonts w:ascii="Times New Roman" w:hAnsi="Times New Roman"/>
      </w:rPr>
    </w:lvl>
    <w:lvl w:ilvl="1">
      <w:start w:val="1"/>
      <w:numFmt w:val="bullet"/>
      <w:pStyle w:val="ListDash1Level2"/>
      <w:lvlText w:val="–"/>
      <w:lvlJc w:val="left"/>
      <w:pPr>
        <w:tabs>
          <w:tab w:val="num" w:pos="1049"/>
        </w:tabs>
        <w:ind w:left="1049" w:hanging="284"/>
      </w:pPr>
      <w:rPr>
        <w:rFonts w:ascii="Times New Roman" w:hAnsi="Times New Roman"/>
      </w:rPr>
    </w:lvl>
    <w:lvl w:ilvl="2">
      <w:start w:val="1"/>
      <w:numFmt w:val="bullet"/>
      <w:pStyle w:val="ListDash1Level3"/>
      <w:lvlText w:val="–"/>
      <w:lvlJc w:val="left"/>
      <w:pPr>
        <w:tabs>
          <w:tab w:val="num" w:pos="1332"/>
        </w:tabs>
        <w:ind w:left="1332" w:hanging="283"/>
      </w:pPr>
      <w:rPr>
        <w:rFonts w:ascii="Times New Roman" w:hAnsi="Times New Roman"/>
      </w:rPr>
    </w:lvl>
    <w:lvl w:ilvl="3">
      <w:start w:val="1"/>
      <w:numFmt w:val="bullet"/>
      <w:pStyle w:val="ListDash1Level4"/>
      <w:lvlText w:val="–"/>
      <w:lvlJc w:val="left"/>
      <w:pPr>
        <w:tabs>
          <w:tab w:val="num" w:pos="1616"/>
        </w:tabs>
        <w:ind w:left="1616"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3" w15:restartNumberingAfterBreak="0">
    <w:nsid w:val="3A7730C4"/>
    <w:multiLevelType w:val="multilevel"/>
    <w:tmpl w:val="C0ECAA3E"/>
    <w:name w:val="ListBullet1Numbering"/>
    <w:lvl w:ilvl="0">
      <w:start w:val="1"/>
      <w:numFmt w:val="bullet"/>
      <w:pStyle w:val="ListBullet1"/>
      <w:lvlText w:val=""/>
      <w:lvlJc w:val="left"/>
      <w:pPr>
        <w:tabs>
          <w:tab w:val="num" w:pos="765"/>
        </w:tabs>
        <w:ind w:left="765" w:hanging="283"/>
      </w:pPr>
      <w:rPr>
        <w:rFonts w:ascii="Symbol" w:hAnsi="Symbol"/>
      </w:rPr>
    </w:lvl>
    <w:lvl w:ilvl="1">
      <w:start w:val="1"/>
      <w:numFmt w:val="bullet"/>
      <w:pStyle w:val="ListBullet1Level2"/>
      <w:lvlText w:val=""/>
      <w:lvlJc w:val="left"/>
      <w:pPr>
        <w:tabs>
          <w:tab w:val="num" w:pos="1049"/>
        </w:tabs>
        <w:ind w:left="1049" w:hanging="284"/>
      </w:pPr>
      <w:rPr>
        <w:rFonts w:ascii="Symbol" w:hAnsi="Symbol"/>
      </w:rPr>
    </w:lvl>
    <w:lvl w:ilvl="2">
      <w:start w:val="1"/>
      <w:numFmt w:val="bullet"/>
      <w:pStyle w:val="ListBullet1Level3"/>
      <w:lvlText w:val=""/>
      <w:lvlJc w:val="left"/>
      <w:pPr>
        <w:tabs>
          <w:tab w:val="num" w:pos="1332"/>
        </w:tabs>
        <w:ind w:left="1332" w:hanging="283"/>
      </w:pPr>
      <w:rPr>
        <w:rFonts w:ascii="Symbol" w:hAnsi="Symbol"/>
      </w:rPr>
    </w:lvl>
    <w:lvl w:ilvl="3">
      <w:start w:val="1"/>
      <w:numFmt w:val="bullet"/>
      <w:pStyle w:val="ListBullet1Level4"/>
      <w:lvlText w:val=""/>
      <w:lvlJc w:val="left"/>
      <w:pPr>
        <w:tabs>
          <w:tab w:val="num" w:pos="1616"/>
        </w:tabs>
        <w:ind w:left="1616"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4" w15:restartNumberingAfterBreak="0">
    <w:nsid w:val="429E662A"/>
    <w:multiLevelType w:val="multilevel"/>
    <w:tmpl w:val="EA3EF6AE"/>
    <w:name w:val="ListNumber1Numbering"/>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5" w15:restartNumberingAfterBreak="0">
    <w:nsid w:val="4E1A63DF"/>
    <w:multiLevelType w:val="multilevel"/>
    <w:tmpl w:val="C25E4BC4"/>
    <w:name w:val="TableListBulletNumbering"/>
    <w:lvl w:ilvl="0">
      <w:start w:val="1"/>
      <w:numFmt w:val="bullet"/>
      <w:pStyle w:val="TableListBullet"/>
      <w:lvlText w:val=""/>
      <w:lvlJc w:val="left"/>
      <w:pPr>
        <w:tabs>
          <w:tab w:val="num" w:pos="283"/>
        </w:tabs>
        <w:ind w:left="283" w:hanging="283"/>
      </w:pPr>
      <w:rPr>
        <w:rFonts w:ascii="Symbol" w:hAnsi="Symbol"/>
      </w:rPr>
    </w:lvl>
    <w:lvl w:ilvl="1">
      <w:start w:val="1"/>
      <w:numFmt w:val="bullet"/>
      <w:pStyle w:val="TableListBulletLevel2"/>
      <w:lvlText w:val=""/>
      <w:lvlJc w:val="left"/>
      <w:pPr>
        <w:tabs>
          <w:tab w:val="num" w:pos="567"/>
        </w:tabs>
        <w:ind w:left="567" w:hanging="284"/>
      </w:pPr>
      <w:rPr>
        <w:rFonts w:ascii="Symbol" w:hAnsi="Symbol"/>
      </w:rPr>
    </w:lvl>
    <w:lvl w:ilvl="2">
      <w:start w:val="1"/>
      <w:numFmt w:val="bullet"/>
      <w:pStyle w:val="TableListBulletLevel3"/>
      <w:lvlText w:val=""/>
      <w:lvlJc w:val="left"/>
      <w:pPr>
        <w:tabs>
          <w:tab w:val="num" w:pos="850"/>
        </w:tabs>
        <w:ind w:left="850" w:hanging="283"/>
      </w:pPr>
      <w:rPr>
        <w:rFonts w:ascii="Symbol" w:hAnsi="Symbol"/>
      </w:rPr>
    </w:lvl>
    <w:lvl w:ilvl="3">
      <w:start w:val="1"/>
      <w:numFmt w:val="bullet"/>
      <w:pStyle w:val="Table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6" w15:restartNumberingAfterBreak="0">
    <w:nsid w:val="4E1A982C"/>
    <w:multiLevelType w:val="multilevel"/>
    <w:tmpl w:val="2BD628CC"/>
    <w:name w:val="ListBulletNumbering"/>
    <w:lvl w:ilvl="0">
      <w:start w:val="1"/>
      <w:numFmt w:val="bullet"/>
      <w:pStyle w:val="ListBullet"/>
      <w:lvlText w:val=""/>
      <w:lvlJc w:val="left"/>
      <w:pPr>
        <w:tabs>
          <w:tab w:val="num" w:pos="283"/>
        </w:tabs>
        <w:ind w:left="283" w:hanging="283"/>
      </w:pPr>
      <w:rPr>
        <w:rFonts w:ascii="Symbol" w:hAnsi="Symbol"/>
      </w:rPr>
    </w:lvl>
    <w:lvl w:ilvl="1">
      <w:start w:val="1"/>
      <w:numFmt w:val="bullet"/>
      <w:pStyle w:val="ListBulletLevel2"/>
      <w:lvlText w:val=""/>
      <w:lvlJc w:val="left"/>
      <w:pPr>
        <w:tabs>
          <w:tab w:val="num" w:pos="567"/>
        </w:tabs>
        <w:ind w:left="567" w:hanging="284"/>
      </w:pPr>
      <w:rPr>
        <w:rFonts w:ascii="Symbol" w:hAnsi="Symbol"/>
      </w:rPr>
    </w:lvl>
    <w:lvl w:ilvl="2">
      <w:start w:val="1"/>
      <w:numFmt w:val="bullet"/>
      <w:pStyle w:val="ListBulletLevel3"/>
      <w:lvlText w:val=""/>
      <w:lvlJc w:val="left"/>
      <w:pPr>
        <w:tabs>
          <w:tab w:val="num" w:pos="850"/>
        </w:tabs>
        <w:ind w:left="850" w:hanging="283"/>
      </w:pPr>
      <w:rPr>
        <w:rFonts w:ascii="Symbol" w:hAnsi="Symbol"/>
      </w:rPr>
    </w:lvl>
    <w:lvl w:ilvl="3">
      <w:start w:val="1"/>
      <w:numFmt w:val="bullet"/>
      <w:pStyle w:val="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7" w15:restartNumberingAfterBreak="0">
    <w:nsid w:val="5072619B"/>
    <w:multiLevelType w:val="multilevel"/>
    <w:tmpl w:val="1416DA26"/>
    <w:name w:val="ListDashNumbering"/>
    <w:lvl w:ilvl="0">
      <w:start w:val="1"/>
      <w:numFmt w:val="bullet"/>
      <w:pStyle w:val="ListDash"/>
      <w:lvlText w:val="–"/>
      <w:lvlJc w:val="left"/>
      <w:pPr>
        <w:tabs>
          <w:tab w:val="num" w:pos="283"/>
        </w:tabs>
        <w:ind w:left="283" w:hanging="283"/>
      </w:pPr>
      <w:rPr>
        <w:rFonts w:ascii="Times New Roman" w:hAnsi="Times New Roman"/>
      </w:rPr>
    </w:lvl>
    <w:lvl w:ilvl="1">
      <w:start w:val="1"/>
      <w:numFmt w:val="bullet"/>
      <w:pStyle w:val="ListDashLevel2"/>
      <w:lvlText w:val="–"/>
      <w:lvlJc w:val="left"/>
      <w:pPr>
        <w:tabs>
          <w:tab w:val="num" w:pos="567"/>
        </w:tabs>
        <w:ind w:left="567" w:hanging="284"/>
      </w:pPr>
      <w:rPr>
        <w:rFonts w:ascii="Times New Roman" w:hAnsi="Times New Roman"/>
      </w:rPr>
    </w:lvl>
    <w:lvl w:ilvl="2">
      <w:start w:val="1"/>
      <w:numFmt w:val="bullet"/>
      <w:pStyle w:val="ListDashLevel3"/>
      <w:lvlText w:val="–"/>
      <w:lvlJc w:val="left"/>
      <w:pPr>
        <w:tabs>
          <w:tab w:val="num" w:pos="850"/>
        </w:tabs>
        <w:ind w:left="850" w:hanging="283"/>
      </w:pPr>
      <w:rPr>
        <w:rFonts w:ascii="Times New Roman" w:hAnsi="Times New Roman"/>
      </w:rPr>
    </w:lvl>
    <w:lvl w:ilvl="3">
      <w:start w:val="1"/>
      <w:numFmt w:val="bullet"/>
      <w:pStyle w:val="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8" w15:restartNumberingAfterBreak="0">
    <w:nsid w:val="50729B52"/>
    <w:multiLevelType w:val="multilevel"/>
    <w:tmpl w:val="572EDC90"/>
    <w:name w:val="TableListDashNumbering"/>
    <w:lvl w:ilvl="0">
      <w:start w:val="1"/>
      <w:numFmt w:val="bullet"/>
      <w:pStyle w:val="TableListDash"/>
      <w:lvlText w:val="–"/>
      <w:lvlJc w:val="left"/>
      <w:pPr>
        <w:tabs>
          <w:tab w:val="num" w:pos="283"/>
        </w:tabs>
        <w:ind w:left="283" w:hanging="283"/>
      </w:pPr>
      <w:rPr>
        <w:rFonts w:ascii="Times New Roman" w:hAnsi="Times New Roman"/>
      </w:rPr>
    </w:lvl>
    <w:lvl w:ilvl="1">
      <w:start w:val="1"/>
      <w:numFmt w:val="bullet"/>
      <w:pStyle w:val="TableListDashLevel2"/>
      <w:lvlText w:val="–"/>
      <w:lvlJc w:val="left"/>
      <w:pPr>
        <w:tabs>
          <w:tab w:val="num" w:pos="567"/>
        </w:tabs>
        <w:ind w:left="567" w:hanging="284"/>
      </w:pPr>
      <w:rPr>
        <w:rFonts w:ascii="Times New Roman" w:hAnsi="Times New Roman"/>
      </w:rPr>
    </w:lvl>
    <w:lvl w:ilvl="2">
      <w:start w:val="1"/>
      <w:numFmt w:val="bullet"/>
      <w:pStyle w:val="TableListDashLevel3"/>
      <w:lvlText w:val="–"/>
      <w:lvlJc w:val="left"/>
      <w:pPr>
        <w:tabs>
          <w:tab w:val="num" w:pos="850"/>
        </w:tabs>
        <w:ind w:left="850" w:hanging="283"/>
      </w:pPr>
      <w:rPr>
        <w:rFonts w:ascii="Times New Roman" w:hAnsi="Times New Roman"/>
      </w:rPr>
    </w:lvl>
    <w:lvl w:ilvl="3">
      <w:start w:val="1"/>
      <w:numFmt w:val="bullet"/>
      <w:pStyle w:val="Table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9" w15:restartNumberingAfterBreak="0">
    <w:nsid w:val="6977472E"/>
    <w:multiLevelType w:val="multilevel"/>
    <w:tmpl w:val="9F7CD9A4"/>
    <w:name w:val="ListNumber4Numbering"/>
    <w:lvl w:ilvl="0">
      <w:start w:val="1"/>
      <w:numFmt w:val="decimal"/>
      <w:pStyle w:val="ListNumber4"/>
      <w:lvlText w:val="%1."/>
      <w:lvlJc w:val="left"/>
      <w:pPr>
        <w:tabs>
          <w:tab w:val="num" w:pos="3589"/>
        </w:tabs>
        <w:ind w:left="3589" w:hanging="709"/>
      </w:pPr>
    </w:lvl>
    <w:lvl w:ilvl="1">
      <w:start w:val="1"/>
      <w:numFmt w:val="lowerLetter"/>
      <w:pStyle w:val="ListNumber4Level2"/>
      <w:lvlText w:val="%2)"/>
      <w:lvlJc w:val="left"/>
      <w:pPr>
        <w:tabs>
          <w:tab w:val="num" w:pos="4297"/>
        </w:tabs>
        <w:ind w:left="4297" w:hanging="708"/>
      </w:p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0" w15:restartNumberingAfterBreak="0">
    <w:nsid w:val="7C65145E"/>
    <w:multiLevelType w:val="multilevel"/>
    <w:tmpl w:val="54DE2728"/>
    <w:name w:val="EurolookHeading"/>
    <w:lvl w:ilvl="0">
      <w:start w:val="1"/>
      <w:numFmt w:val="decimal"/>
      <w:pStyle w:val="Heading1"/>
      <w:lvlText w:val="%1."/>
      <w:lvlJc w:val="left"/>
      <w:pPr>
        <w:tabs>
          <w:tab w:val="num" w:pos="482"/>
        </w:tabs>
        <w:ind w:left="482" w:hanging="482"/>
      </w:pPr>
    </w:lvl>
    <w:lvl w:ilvl="1">
      <w:start w:val="1"/>
      <w:numFmt w:val="decimal"/>
      <w:pStyle w:val="Heading2"/>
      <w:lvlText w:val="%1.%2."/>
      <w:lvlJc w:val="left"/>
      <w:pPr>
        <w:tabs>
          <w:tab w:val="num" w:pos="1077"/>
        </w:tabs>
        <w:ind w:left="1077" w:hanging="595"/>
      </w:pPr>
    </w:lvl>
    <w:lvl w:ilvl="2">
      <w:start w:val="1"/>
      <w:numFmt w:val="decimal"/>
      <w:pStyle w:val="Heading3"/>
      <w:lvlText w:val="%1.%2.%3."/>
      <w:lvlJc w:val="left"/>
      <w:pPr>
        <w:tabs>
          <w:tab w:val="num" w:pos="1922"/>
        </w:tabs>
        <w:ind w:left="1922" w:hanging="845"/>
      </w:pPr>
    </w:lvl>
    <w:lvl w:ilvl="3">
      <w:start w:val="1"/>
      <w:numFmt w:val="decimal"/>
      <w:pStyle w:val="Heading4"/>
      <w:lvlText w:val="%1.%2.%3.%4."/>
      <w:lvlJc w:val="left"/>
      <w:pPr>
        <w:tabs>
          <w:tab w:val="num" w:pos="2880"/>
        </w:tabs>
        <w:ind w:left="2880" w:hanging="958"/>
      </w:pPr>
    </w:lvl>
    <w:lvl w:ilvl="4">
      <w:start w:val="1"/>
      <w:numFmt w:val="decimal"/>
      <w:pStyle w:val="Heading5"/>
      <w:lvlText w:val="%1.%2.%3.%4.%5."/>
      <w:lvlJc w:val="left"/>
      <w:pPr>
        <w:tabs>
          <w:tab w:val="num" w:pos="2880"/>
        </w:tabs>
        <w:ind w:left="3838" w:hanging="958"/>
      </w:pPr>
    </w:lvl>
    <w:lvl w:ilvl="5">
      <w:start w:val="1"/>
      <w:numFmt w:val="decimal"/>
      <w:pStyle w:val="Heading6"/>
      <w:lvlText w:val="%1.%2.%3.%4.%5.%6."/>
      <w:lvlJc w:val="left"/>
      <w:pPr>
        <w:tabs>
          <w:tab w:val="num" w:pos="2880"/>
        </w:tabs>
        <w:ind w:left="3838" w:hanging="958"/>
      </w:pPr>
    </w:lvl>
    <w:lvl w:ilvl="6">
      <w:start w:val="1"/>
      <w:numFmt w:val="decimal"/>
      <w:pStyle w:val="Heading7"/>
      <w:lvlText w:val="%1.%2.%3.%4.%5.%6.%7."/>
      <w:lvlJc w:val="left"/>
      <w:pPr>
        <w:tabs>
          <w:tab w:val="num" w:pos="2880"/>
        </w:tabs>
        <w:ind w:left="3838" w:hanging="958"/>
      </w:pPr>
    </w:lvl>
    <w:lvl w:ilvl="7">
      <w:start w:val="1"/>
      <w:numFmt w:val="decimal"/>
      <w:pStyle w:val="Heading8"/>
      <w:lvlText w:val="%1.%2.%3.%4.%5.%6.%7.%8."/>
      <w:lvlJc w:val="left"/>
      <w:pPr>
        <w:tabs>
          <w:tab w:val="num" w:pos="2880"/>
        </w:tabs>
        <w:ind w:left="3838" w:hanging="958"/>
      </w:pPr>
    </w:lvl>
    <w:lvl w:ilvl="8">
      <w:start w:val="1"/>
      <w:numFmt w:val="decimal"/>
      <w:pStyle w:val="Heading9"/>
      <w:lvlText w:val="%1.%2.%3.%4.%5.%6.%7.%8.%9."/>
      <w:lvlJc w:val="left"/>
      <w:pPr>
        <w:tabs>
          <w:tab w:val="num" w:pos="2880"/>
        </w:tabs>
        <w:ind w:left="3838" w:hanging="958"/>
      </w:pPr>
    </w:lvl>
  </w:abstractNum>
  <w:abstractNum w:abstractNumId="21" w15:restartNumberingAfterBreak="0">
    <w:nsid w:val="7C651460"/>
    <w:multiLevelType w:val="singleLevel"/>
    <w:tmpl w:val="DCAA060D"/>
    <w:name w:val="AnnexNumbering"/>
    <w:lvl w:ilvl="0">
      <w:start w:val="1"/>
      <w:numFmt w:val="upperLetter"/>
      <w:pStyle w:val="AnnexTitle"/>
      <w:lvlText w:val="Anhang %1"/>
      <w:lvlJc w:val="left"/>
      <w:pPr>
        <w:tabs>
          <w:tab w:val="num" w:pos="2268"/>
        </w:tabs>
        <w:ind w:left="2268" w:hanging="2268"/>
      </w:pPr>
      <w:rPr>
        <w:rFonts w:hint="default"/>
      </w:rPr>
    </w:lvl>
  </w:abstractNum>
  <w:num w:numId="1" w16cid:durableId="768352975">
    <w:abstractNumId w:val="0"/>
  </w:num>
  <w:num w:numId="2" w16cid:durableId="750010896">
    <w:abstractNumId w:val="11"/>
  </w:num>
  <w:num w:numId="3" w16cid:durableId="1803648488">
    <w:abstractNumId w:val="7"/>
  </w:num>
  <w:num w:numId="4" w16cid:durableId="1345133806">
    <w:abstractNumId w:val="12"/>
  </w:num>
  <w:num w:numId="5" w16cid:durableId="1484001909">
    <w:abstractNumId w:val="17"/>
  </w:num>
  <w:num w:numId="6" w16cid:durableId="773328393">
    <w:abstractNumId w:val="19"/>
  </w:num>
  <w:num w:numId="7" w16cid:durableId="105732114">
    <w:abstractNumId w:val="1"/>
  </w:num>
  <w:num w:numId="8" w16cid:durableId="385377974">
    <w:abstractNumId w:val="6"/>
  </w:num>
  <w:num w:numId="9" w16cid:durableId="526991876">
    <w:abstractNumId w:val="14"/>
  </w:num>
  <w:num w:numId="10" w16cid:durableId="564218535">
    <w:abstractNumId w:val="2"/>
  </w:num>
  <w:num w:numId="11" w16cid:durableId="1038512878">
    <w:abstractNumId w:val="4"/>
  </w:num>
  <w:num w:numId="12" w16cid:durableId="1162895123">
    <w:abstractNumId w:val="5"/>
  </w:num>
  <w:num w:numId="13" w16cid:durableId="225267355">
    <w:abstractNumId w:val="8"/>
  </w:num>
  <w:num w:numId="14" w16cid:durableId="1302420880">
    <w:abstractNumId w:val="13"/>
  </w:num>
  <w:num w:numId="15" w16cid:durableId="1649935422">
    <w:abstractNumId w:val="16"/>
  </w:num>
  <w:num w:numId="16" w16cid:durableId="57359822">
    <w:abstractNumId w:val="20"/>
  </w:num>
  <w:num w:numId="17" w16cid:durableId="229002306">
    <w:abstractNumId w:val="9"/>
  </w:num>
  <w:num w:numId="18" w16cid:durableId="630205849">
    <w:abstractNumId w:val="10"/>
  </w:num>
  <w:num w:numId="19" w16cid:durableId="2102024247">
    <w:abstractNumId w:val="21"/>
  </w:num>
  <w:num w:numId="20" w16cid:durableId="759369245">
    <w:abstractNumId w:val="15"/>
  </w:num>
  <w:num w:numId="21" w16cid:durableId="975991476">
    <w:abstractNumId w:val="18"/>
  </w:num>
  <w:num w:numId="22" w16cid:durableId="449011082">
    <w:abstractNumId w:val="3"/>
  </w:num>
  <w:num w:numId="23" w16cid:durableId="1680430503">
    <w:abstractNumId w:val="2"/>
  </w:num>
  <w:num w:numId="24" w16cid:durableId="77404849">
    <w:abstractNumId w:val="2"/>
  </w:num>
  <w:num w:numId="25" w16cid:durableId="1127695552">
    <w:abstractNumId w:val="2"/>
  </w:num>
  <w:num w:numId="26" w16cid:durableId="804157292">
    <w:abstractNumId w:val="2"/>
  </w:num>
  <w:num w:numId="27" w16cid:durableId="1286699480">
    <w:abstractNumId w:val="2"/>
  </w:num>
  <w:num w:numId="28" w16cid:durableId="1593584724">
    <w:abstractNumId w:val="2"/>
  </w:num>
  <w:num w:numId="29" w16cid:durableId="209134895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1"/>
  <w:defaultTabStop w:val="720"/>
  <w:hyphenationZone w:val="425"/>
  <w:characterSpacingControl w:val="doNotCompress"/>
  <w:hdrShapeDefaults>
    <o:shapedefaults v:ext="edit" spidmax="20481"/>
  </w:hdrShapeDefaults>
  <w:footnoteP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E83375CF453A4211B387EEDB5057D1E5"/>
  </w:docVars>
  <w:rsids>
    <w:rsidRoot w:val="00546DB1"/>
    <w:rsid w:val="00012C38"/>
    <w:rsid w:val="000331EC"/>
    <w:rsid w:val="000D7B5E"/>
    <w:rsid w:val="001203F8"/>
    <w:rsid w:val="001C0416"/>
    <w:rsid w:val="002F5E79"/>
    <w:rsid w:val="002F7504"/>
    <w:rsid w:val="00324D8D"/>
    <w:rsid w:val="0035094A"/>
    <w:rsid w:val="00366AD6"/>
    <w:rsid w:val="003874E2"/>
    <w:rsid w:val="0039387D"/>
    <w:rsid w:val="00394A86"/>
    <w:rsid w:val="003B2E38"/>
    <w:rsid w:val="00546DB1"/>
    <w:rsid w:val="00592327"/>
    <w:rsid w:val="006243BB"/>
    <w:rsid w:val="006F44C9"/>
    <w:rsid w:val="00717E26"/>
    <w:rsid w:val="007716E4"/>
    <w:rsid w:val="007C07D8"/>
    <w:rsid w:val="007D0EC6"/>
    <w:rsid w:val="00803007"/>
    <w:rsid w:val="0089735C"/>
    <w:rsid w:val="008D52CF"/>
    <w:rsid w:val="009321C6"/>
    <w:rsid w:val="009442BE"/>
    <w:rsid w:val="009F216F"/>
    <w:rsid w:val="00BA22F1"/>
    <w:rsid w:val="00CF20F9"/>
    <w:rsid w:val="00EC5C6B"/>
    <w:rsid w:val="00F22807"/>
    <w:rsid w:val="00F632F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11D608A0"/>
  <w15:docId w15:val="{5D9B5F45-2459-4AF8-B856-E14A0D38B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de-DE" w:eastAsia="en-IE" w:bidi="ar-SA"/>
      </w:rPr>
    </w:rPrDefault>
    <w:pPrDefault/>
  </w:docDefaults>
  <w:latentStyles w:defLockedState="1" w:defUIPriority="0" w:defSemiHidden="0" w:defUnhideWhenUsed="0" w:defQFormat="0" w:count="376">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semiHidden="1"/>
    <w:lsdException w:name="heading 6" w:semiHidden="1"/>
    <w:lsdException w:name="heading 7" w:semiHidden="1"/>
    <w:lsdException w:name="heading 8" w:semiHidden="1"/>
    <w:lsdException w:name="heading 9" w:semiHidden="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unhideWhenUsed="1"/>
    <w:lsdException w:name="annotation text" w:semiHidden="1"/>
    <w:lsdException w:name="header" w:uiPriority="2"/>
    <w:lsdException w:name="footer" w:uiPriority="2"/>
    <w:lsdException w:name="index heading" w:semiHidden="1"/>
    <w:lsdException w:name="caption" w:semiHidden="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unhideWhenUsed="1"/>
    <w:lsdException w:name="table of authorities" w:semiHidden="1"/>
    <w:lsdException w:name="macro" w:semiHidden="1"/>
    <w:lsdException w:name="toa heading" w:semiHidden="1"/>
    <w:lsdException w:name="List" w:semiHidden="1"/>
    <w:lsdException w:name="List Bullet" w:uiPriority="1"/>
    <w:lsdException w:name="List Number" w:uiPriority="1"/>
    <w:lsdException w:name="List 2" w:semiHidden="1"/>
    <w:lsdException w:name="List 3" w:semiHidden="1"/>
    <w:lsdException w:name="List 4" w:semiHidden="1"/>
    <w:lsdException w:name="List 5" w:semiHidden="1"/>
    <w:lsdException w:name="List Bullet 2" w:uiPriority="1"/>
    <w:lsdException w:name="List Bullet 3" w:uiPriority="1"/>
    <w:lsdException w:name="List Bullet 4" w:uiPriority="1"/>
    <w:lsdException w:name="List Bullet 5" w:semiHidden="1"/>
    <w:lsdException w:name="List Number 2" w:uiPriority="1"/>
    <w:lsdException w:name="List Number 3" w:uiPriority="1"/>
    <w:lsdException w:name="List Number 4" w:uiPriority="1"/>
    <w:lsdException w:name="List Number 5" w:semiHidden="1"/>
    <w:lsdException w:name="Title" w:uiPriority="1" w:qFormat="1"/>
    <w:lsdException w:name="Closing" w:uiPriority="2"/>
    <w:lsdException w:name="Signature" w:uiPriority="2"/>
    <w:lsdException w:name="Default Paragraph Font" w:semiHidden="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lsdException w:name="Salutation" w:semiHidden="1"/>
    <w:lsdException w:name="Date" w:uiPriority="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lsdException w:name="Emphasis" w:semiHidden="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unhideWhenUsed="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semiHidden="1"/>
    <w:lsdException w:name="Quote" w:semiHidden="1"/>
    <w:lsdException w:name="Intense Quote"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lsdException w:name="Intense Emphasis" w:semiHidden="1"/>
    <w:lsdException w:name="Subtle Reference" w:semiHidden="1"/>
    <w:lsdException w:name="Intense Reference" w:semiHidden="1"/>
    <w:lsdException w:name="Book Title" w:semiHidden="1"/>
    <w:lsdException w:name="Bibliography" w:semiHidden="1" w:unhideWhenUsed="1"/>
    <w:lsdException w:name="TOC Heading" w:semiHidden="1" w:unhideWhenUsed="1"/>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uiPriority w:val="1"/>
    <w:qFormat/>
    <w:pPr>
      <w:spacing w:after="240"/>
      <w:jc w:val="both"/>
    </w:pPr>
  </w:style>
  <w:style w:type="paragraph" w:styleId="Heading1">
    <w:name w:val="heading 1"/>
    <w:basedOn w:val="Normal"/>
    <w:next w:val="Text1"/>
    <w:uiPriority w:val="1"/>
    <w:qFormat/>
    <w:pPr>
      <w:keepNext/>
      <w:numPr>
        <w:numId w:val="16"/>
      </w:numPr>
      <w:spacing w:before="240"/>
      <w:outlineLvl w:val="0"/>
    </w:pPr>
    <w:rPr>
      <w:b/>
      <w:smallCaps/>
    </w:rPr>
  </w:style>
  <w:style w:type="paragraph" w:styleId="Heading2">
    <w:name w:val="heading 2"/>
    <w:basedOn w:val="Normal"/>
    <w:next w:val="Text2"/>
    <w:uiPriority w:val="1"/>
    <w:qFormat/>
    <w:pPr>
      <w:keepNext/>
      <w:numPr>
        <w:ilvl w:val="1"/>
        <w:numId w:val="16"/>
      </w:numPr>
      <w:outlineLvl w:val="1"/>
    </w:pPr>
    <w:rPr>
      <w:b/>
    </w:rPr>
  </w:style>
  <w:style w:type="paragraph" w:styleId="Heading3">
    <w:name w:val="heading 3"/>
    <w:basedOn w:val="Normal"/>
    <w:next w:val="Text3"/>
    <w:uiPriority w:val="1"/>
    <w:qFormat/>
    <w:pPr>
      <w:keepNext/>
      <w:numPr>
        <w:ilvl w:val="2"/>
        <w:numId w:val="16"/>
      </w:numPr>
      <w:outlineLvl w:val="2"/>
    </w:pPr>
    <w:rPr>
      <w:i/>
    </w:rPr>
  </w:style>
  <w:style w:type="paragraph" w:styleId="Heading4">
    <w:name w:val="heading 4"/>
    <w:basedOn w:val="Normal"/>
    <w:next w:val="Text4"/>
    <w:uiPriority w:val="1"/>
    <w:qFormat/>
    <w:pPr>
      <w:keepNext/>
      <w:numPr>
        <w:ilvl w:val="3"/>
        <w:numId w:val="16"/>
      </w:numPr>
      <w:outlineLvl w:val="3"/>
    </w:pPr>
  </w:style>
  <w:style w:type="paragraph" w:styleId="Heading5">
    <w:name w:val="heading 5"/>
    <w:basedOn w:val="Normal"/>
    <w:next w:val="Normal"/>
    <w:semiHidden/>
    <w:pPr>
      <w:keepNext/>
      <w:numPr>
        <w:ilvl w:val="4"/>
        <w:numId w:val="16"/>
      </w:numPr>
      <w:outlineLvl w:val="4"/>
    </w:pPr>
  </w:style>
  <w:style w:type="paragraph" w:styleId="Heading6">
    <w:name w:val="heading 6"/>
    <w:basedOn w:val="Normal"/>
    <w:next w:val="Normal"/>
    <w:semiHidden/>
    <w:pPr>
      <w:keepNext/>
      <w:numPr>
        <w:ilvl w:val="5"/>
        <w:numId w:val="16"/>
      </w:numPr>
      <w:outlineLvl w:val="5"/>
    </w:pPr>
  </w:style>
  <w:style w:type="paragraph" w:styleId="Heading7">
    <w:name w:val="heading 7"/>
    <w:basedOn w:val="Normal"/>
    <w:next w:val="Normal"/>
    <w:semiHidden/>
    <w:pPr>
      <w:keepNext/>
      <w:numPr>
        <w:ilvl w:val="6"/>
        <w:numId w:val="16"/>
      </w:numPr>
      <w:outlineLvl w:val="6"/>
    </w:pPr>
  </w:style>
  <w:style w:type="paragraph" w:styleId="Heading8">
    <w:name w:val="heading 8"/>
    <w:basedOn w:val="Normal"/>
    <w:next w:val="Normal"/>
    <w:semiHidden/>
    <w:pPr>
      <w:keepNext/>
      <w:numPr>
        <w:ilvl w:val="7"/>
        <w:numId w:val="16"/>
      </w:numPr>
      <w:outlineLvl w:val="7"/>
    </w:pPr>
  </w:style>
  <w:style w:type="paragraph" w:styleId="Heading9">
    <w:name w:val="heading 9"/>
    <w:basedOn w:val="Normal"/>
    <w:next w:val="Normal"/>
    <w:semiHidden/>
    <w:pPr>
      <w:keepNext/>
      <w:numPr>
        <w:ilvl w:val="8"/>
        <w:numId w:val="1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PlaceholderText">
    <w:name w:val="BodyPlaceholderText"/>
    <w:basedOn w:val="PlaceholderText"/>
    <w:semiHidden/>
    <w:rPr>
      <w:color w:val="3366CC"/>
    </w:rPr>
  </w:style>
  <w:style w:type="character" w:customStyle="1" w:styleId="CrossReference">
    <w:name w:val="Cross Reference"/>
    <w:basedOn w:val="DefaultParagraphFont"/>
    <w:uiPriority w:val="2"/>
    <w:rPr>
      <w:i/>
    </w:rPr>
  </w:style>
  <w:style w:type="character" w:customStyle="1" w:styleId="InstructionBlue">
    <w:name w:val="InstructionBlue"/>
    <w:uiPriority w:val="1"/>
    <w:rPr>
      <w:i/>
      <w:color w:val="3366CC"/>
    </w:rPr>
  </w:style>
  <w:style w:type="character" w:customStyle="1" w:styleId="InstructionPlaceholder">
    <w:name w:val="InstructionPlaceholder"/>
    <w:uiPriority w:val="1"/>
    <w:rPr>
      <w:color w:val="CB3535"/>
    </w:rPr>
  </w:style>
  <w:style w:type="character" w:customStyle="1" w:styleId="InstructionRed">
    <w:name w:val="InstructionRed"/>
    <w:uiPriority w:val="1"/>
    <w:rPr>
      <w:i/>
      <w:color w:val="CB3535"/>
    </w:rPr>
  </w:style>
  <w:style w:type="character" w:customStyle="1" w:styleId="MarkingLabel">
    <w:name w:val="MarkingLabel"/>
    <w:semiHidden/>
    <w:rPr>
      <w:b/>
      <w:caps/>
      <w:sz w:val="28"/>
    </w:rPr>
  </w:style>
  <w:style w:type="character" w:customStyle="1" w:styleId="MarkingText">
    <w:name w:val="MarkingText"/>
    <w:semiHidden/>
    <w:rPr>
      <w:i/>
      <w:sz w:val="28"/>
    </w:rPr>
  </w:style>
  <w:style w:type="character" w:styleId="PlaceholderText">
    <w:name w:val="Placeholder Text"/>
    <w:basedOn w:val="DefaultParagraphFont"/>
    <w:semiHidden/>
    <w:rPr>
      <w:color w:val="288061"/>
    </w:rPr>
  </w:style>
  <w:style w:type="paragraph" w:customStyle="1" w:styleId="AfterTable">
    <w:name w:val="After Table"/>
    <w:semiHidden/>
    <w:rPr>
      <w:sz w:val="4"/>
    </w:rPr>
  </w:style>
  <w:style w:type="paragraph" w:customStyle="1" w:styleId="AnnexTitle">
    <w:name w:val="AnnexTitle"/>
    <w:basedOn w:val="Normal"/>
    <w:next w:val="Normal"/>
    <w:uiPriority w:val="1"/>
    <w:qFormat/>
    <w:pPr>
      <w:pageBreakBefore/>
      <w:numPr>
        <w:numId w:val="19"/>
      </w:numPr>
      <w:spacing w:after="480"/>
      <w:outlineLvl w:val="0"/>
    </w:pPr>
    <w:rPr>
      <w:b/>
      <w:sz w:val="32"/>
    </w:rPr>
  </w:style>
  <w:style w:type="paragraph" w:styleId="Caption">
    <w:name w:val="caption"/>
    <w:basedOn w:val="Normal"/>
    <w:next w:val="Normal"/>
    <w:semiHidden/>
    <w:pPr>
      <w:spacing w:before="160"/>
    </w:pPr>
    <w:rPr>
      <w:i/>
      <w:sz w:val="22"/>
    </w:rPr>
  </w:style>
  <w:style w:type="paragraph" w:styleId="Closing">
    <w:name w:val="Closing"/>
    <w:basedOn w:val="Normal"/>
    <w:next w:val="Signature"/>
    <w:uiPriority w:val="2"/>
    <w:pPr>
      <w:tabs>
        <w:tab w:val="left" w:pos="5102"/>
      </w:tabs>
      <w:spacing w:before="240"/>
      <w:ind w:left="5102"/>
      <w:jc w:val="left"/>
    </w:pPr>
  </w:style>
  <w:style w:type="paragraph" w:customStyle="1" w:styleId="ClosingL">
    <w:name w:val="ClosingL"/>
    <w:basedOn w:val="Normal"/>
    <w:next w:val="Signature"/>
    <w:uiPriority w:val="2"/>
    <w:pPr>
      <w:spacing w:before="240"/>
      <w:jc w:val="left"/>
    </w:pPr>
  </w:style>
  <w:style w:type="paragraph" w:customStyle="1" w:styleId="ConfidentialUE">
    <w:name w:val="Confidential UE"/>
    <w:basedOn w:val="Normal"/>
    <w:semiHidden/>
    <w:pPr>
      <w:spacing w:after="0"/>
      <w:jc w:val="center"/>
    </w:pPr>
    <w:rPr>
      <w:b/>
      <w:caps/>
      <w:sz w:val="32"/>
      <w:bdr w:val="single" w:sz="18" w:space="0" w:color="auto"/>
    </w:rPr>
  </w:style>
  <w:style w:type="paragraph" w:customStyle="1" w:styleId="Contact">
    <w:name w:val="Contact"/>
    <w:basedOn w:val="Normal"/>
    <w:uiPriority w:val="1"/>
    <w:pPr>
      <w:spacing w:before="480" w:after="0"/>
      <w:ind w:left="567" w:hanging="567"/>
      <w:contextualSpacing/>
      <w:jc w:val="left"/>
    </w:pPr>
  </w:style>
  <w:style w:type="paragraph" w:customStyle="1" w:styleId="ContNum">
    <w:name w:val="ContNum"/>
    <w:basedOn w:val="Normal"/>
    <w:uiPriority w:val="1"/>
    <w:qFormat/>
    <w:pPr>
      <w:numPr>
        <w:numId w:val="18"/>
      </w:numPr>
    </w:pPr>
  </w:style>
  <w:style w:type="paragraph" w:customStyle="1" w:styleId="ContNumLevel2">
    <w:name w:val="ContNum (Level 2)"/>
    <w:basedOn w:val="Normal"/>
    <w:uiPriority w:val="1"/>
    <w:pPr>
      <w:numPr>
        <w:ilvl w:val="1"/>
        <w:numId w:val="18"/>
      </w:numPr>
    </w:pPr>
  </w:style>
  <w:style w:type="paragraph" w:customStyle="1" w:styleId="ContNumLevel3">
    <w:name w:val="ContNum (Level 3)"/>
    <w:basedOn w:val="Normal"/>
    <w:uiPriority w:val="1"/>
    <w:pPr>
      <w:numPr>
        <w:ilvl w:val="2"/>
        <w:numId w:val="18"/>
      </w:numPr>
    </w:pPr>
  </w:style>
  <w:style w:type="paragraph" w:customStyle="1" w:styleId="Copies">
    <w:name w:val="Copies"/>
    <w:basedOn w:val="Normal"/>
    <w:uiPriority w:val="2"/>
    <w:pPr>
      <w:tabs>
        <w:tab w:val="left" w:pos="5669"/>
      </w:tabs>
      <w:spacing w:before="480" w:after="0"/>
      <w:ind w:left="1531" w:hanging="1531"/>
      <w:contextualSpacing/>
      <w:jc w:val="left"/>
    </w:pPr>
  </w:style>
  <w:style w:type="paragraph" w:styleId="Date">
    <w:name w:val="Date"/>
    <w:basedOn w:val="Normal"/>
    <w:next w:val="References"/>
    <w:uiPriority w:val="1"/>
    <w:pPr>
      <w:spacing w:after="0"/>
      <w:ind w:left="5102" w:right="-567"/>
      <w:jc w:val="left"/>
    </w:pPr>
  </w:style>
  <w:style w:type="paragraph" w:customStyle="1" w:styleId="Designator">
    <w:name w:val="Designator"/>
    <w:basedOn w:val="Normal"/>
    <w:semiHidden/>
    <w:pPr>
      <w:spacing w:after="0"/>
      <w:jc w:val="center"/>
    </w:pPr>
    <w:rPr>
      <w:b/>
      <w:caps/>
      <w:sz w:val="32"/>
    </w:rPr>
  </w:style>
  <w:style w:type="paragraph" w:customStyle="1" w:styleId="DoubSign">
    <w:name w:val="DoubSign"/>
    <w:basedOn w:val="Normal"/>
    <w:uiPriority w:val="2"/>
    <w:pPr>
      <w:spacing w:before="1200" w:after="0"/>
      <w:jc w:val="left"/>
    </w:pPr>
  </w:style>
  <w:style w:type="paragraph" w:customStyle="1" w:styleId="EmptyParagraph">
    <w:name w:val="Empty Paragraph"/>
    <w:basedOn w:val="Normal"/>
    <w:next w:val="Normal"/>
    <w:semiHidden/>
    <w:pPr>
      <w:spacing w:before="240"/>
    </w:pPr>
  </w:style>
  <w:style w:type="paragraph" w:customStyle="1" w:styleId="Enclosures">
    <w:name w:val="Enclosures"/>
    <w:basedOn w:val="Normal"/>
    <w:uiPriority w:val="2"/>
    <w:pPr>
      <w:keepNext/>
      <w:keepLines/>
      <w:tabs>
        <w:tab w:val="left" w:pos="5669"/>
      </w:tabs>
      <w:spacing w:before="480" w:after="0"/>
      <w:ind w:left="1531" w:hanging="1531"/>
      <w:contextualSpacing/>
      <w:jc w:val="left"/>
    </w:pPr>
  </w:style>
  <w:style w:type="paragraph" w:styleId="EndnoteText">
    <w:name w:val="endnote text"/>
    <w:basedOn w:val="Normal"/>
    <w:semiHidden/>
    <w:unhideWhenUsed/>
    <w:pPr>
      <w:spacing w:after="120"/>
      <w:ind w:left="357" w:hanging="357"/>
    </w:pPr>
    <w:rPr>
      <w:sz w:val="20"/>
    </w:rPr>
  </w:style>
  <w:style w:type="paragraph" w:customStyle="1" w:styleId="FigureBody">
    <w:name w:val="Figure Body"/>
    <w:basedOn w:val="Normal"/>
    <w:next w:val="FigureSource"/>
    <w:uiPriority w:val="2"/>
    <w:pPr>
      <w:keepNext/>
      <w:spacing w:after="40"/>
    </w:pPr>
  </w:style>
  <w:style w:type="paragraph" w:customStyle="1" w:styleId="FigureBody1">
    <w:name w:val="Figure Body 1"/>
    <w:basedOn w:val="Text1"/>
    <w:next w:val="FigureSource1"/>
    <w:uiPriority w:val="2"/>
    <w:pPr>
      <w:keepNext/>
      <w:spacing w:after="40"/>
    </w:pPr>
  </w:style>
  <w:style w:type="paragraph" w:customStyle="1" w:styleId="FigureBody2">
    <w:name w:val="Figure Body 2"/>
    <w:basedOn w:val="Text2"/>
    <w:next w:val="FigureSource2"/>
    <w:uiPriority w:val="2"/>
    <w:pPr>
      <w:keepNext/>
      <w:spacing w:after="40"/>
    </w:pPr>
  </w:style>
  <w:style w:type="paragraph" w:customStyle="1" w:styleId="FigureBody3">
    <w:name w:val="Figure Body 3"/>
    <w:basedOn w:val="Text3"/>
    <w:next w:val="FigureSource3"/>
    <w:uiPriority w:val="2"/>
    <w:pPr>
      <w:keepNext/>
      <w:spacing w:after="40"/>
    </w:pPr>
  </w:style>
  <w:style w:type="paragraph" w:customStyle="1" w:styleId="FigureBody4">
    <w:name w:val="Figure Body 4"/>
    <w:basedOn w:val="Text4"/>
    <w:next w:val="FigureSource4"/>
    <w:uiPriority w:val="2"/>
    <w:pPr>
      <w:keepNext/>
      <w:spacing w:after="40"/>
    </w:pPr>
  </w:style>
  <w:style w:type="paragraph" w:customStyle="1" w:styleId="FigureSource">
    <w:name w:val="Figure Source"/>
    <w:basedOn w:val="Normal"/>
    <w:next w:val="Normal"/>
    <w:uiPriority w:val="2"/>
    <w:rPr>
      <w:sz w:val="20"/>
    </w:rPr>
  </w:style>
  <w:style w:type="paragraph" w:customStyle="1" w:styleId="FigureSource1">
    <w:name w:val="Figure Source 1"/>
    <w:basedOn w:val="Text1"/>
    <w:next w:val="Text1"/>
    <w:uiPriority w:val="2"/>
    <w:rPr>
      <w:sz w:val="20"/>
    </w:rPr>
  </w:style>
  <w:style w:type="paragraph" w:customStyle="1" w:styleId="FigureSource2">
    <w:name w:val="Figure Source 2"/>
    <w:basedOn w:val="Text2"/>
    <w:next w:val="Text2"/>
    <w:uiPriority w:val="2"/>
    <w:rPr>
      <w:sz w:val="20"/>
    </w:rPr>
  </w:style>
  <w:style w:type="paragraph" w:customStyle="1" w:styleId="FigureSource3">
    <w:name w:val="Figure Source 3"/>
    <w:basedOn w:val="Text3"/>
    <w:next w:val="Text3"/>
    <w:uiPriority w:val="2"/>
    <w:rPr>
      <w:sz w:val="20"/>
    </w:rPr>
  </w:style>
  <w:style w:type="paragraph" w:customStyle="1" w:styleId="FigureSource4">
    <w:name w:val="Figure Source 4"/>
    <w:basedOn w:val="Text4"/>
    <w:next w:val="Text4"/>
    <w:uiPriority w:val="2"/>
    <w:rPr>
      <w:sz w:val="20"/>
    </w:rPr>
  </w:style>
  <w:style w:type="paragraph" w:customStyle="1" w:styleId="FigureTitle">
    <w:name w:val="Figure Title"/>
    <w:basedOn w:val="Normal"/>
    <w:next w:val="FigureBody"/>
    <w:uiPriority w:val="2"/>
    <w:pPr>
      <w:keepNext/>
      <w:spacing w:after="120"/>
    </w:pPr>
    <w:rPr>
      <w:b/>
      <w:i/>
    </w:rPr>
  </w:style>
  <w:style w:type="paragraph" w:customStyle="1" w:styleId="FigureTitle1">
    <w:name w:val="Figure Title 1"/>
    <w:basedOn w:val="Text1"/>
    <w:next w:val="FigureBody1"/>
    <w:uiPriority w:val="2"/>
    <w:pPr>
      <w:keepNext/>
      <w:spacing w:after="120"/>
    </w:pPr>
    <w:rPr>
      <w:b/>
      <w:i/>
    </w:rPr>
  </w:style>
  <w:style w:type="paragraph" w:customStyle="1" w:styleId="FigureTitle2">
    <w:name w:val="Figure Title 2"/>
    <w:basedOn w:val="Text2"/>
    <w:next w:val="FigureBody2"/>
    <w:uiPriority w:val="2"/>
    <w:pPr>
      <w:keepNext/>
      <w:spacing w:after="120"/>
    </w:pPr>
    <w:rPr>
      <w:b/>
      <w:i/>
    </w:rPr>
  </w:style>
  <w:style w:type="paragraph" w:customStyle="1" w:styleId="FigureTitle3">
    <w:name w:val="Figure Title 3"/>
    <w:basedOn w:val="Text3"/>
    <w:next w:val="FigureBody3"/>
    <w:uiPriority w:val="2"/>
    <w:pPr>
      <w:keepNext/>
      <w:spacing w:after="120"/>
    </w:pPr>
    <w:rPr>
      <w:b/>
      <w:i/>
    </w:rPr>
  </w:style>
  <w:style w:type="paragraph" w:customStyle="1" w:styleId="FigureTitle4">
    <w:name w:val="Figure Title 4"/>
    <w:basedOn w:val="Text4"/>
    <w:next w:val="FigureBody4"/>
    <w:uiPriority w:val="2"/>
    <w:pPr>
      <w:keepNext/>
      <w:spacing w:after="120"/>
    </w:pPr>
    <w:rPr>
      <w:b/>
      <w:i/>
    </w:rPr>
  </w:style>
  <w:style w:type="paragraph" w:styleId="Footer">
    <w:name w:val="footer"/>
    <w:basedOn w:val="Normal"/>
    <w:uiPriority w:val="2"/>
    <w:pPr>
      <w:spacing w:after="0"/>
      <w:ind w:right="-567"/>
      <w:jc w:val="left"/>
    </w:pPr>
    <w:rPr>
      <w:sz w:val="16"/>
    </w:rPr>
  </w:style>
  <w:style w:type="paragraph" w:customStyle="1" w:styleId="FooterLine">
    <w:name w:val="Footer Line"/>
    <w:basedOn w:val="Footer"/>
    <w:next w:val="Footer"/>
    <w:uiPriority w:val="2"/>
    <w:pPr>
      <w:tabs>
        <w:tab w:val="right" w:pos="8646"/>
      </w:tabs>
      <w:spacing w:before="120"/>
      <w:ind w:right="0"/>
    </w:pPr>
  </w:style>
  <w:style w:type="paragraph" w:styleId="FootnoteText">
    <w:name w:val="footnote text"/>
    <w:basedOn w:val="Normal"/>
    <w:link w:val="FootnoteTextChar"/>
    <w:unhideWhenUsed/>
    <w:pPr>
      <w:spacing w:after="120"/>
      <w:ind w:left="357" w:hanging="357"/>
    </w:pPr>
    <w:rPr>
      <w:sz w:val="20"/>
    </w:rPr>
  </w:style>
  <w:style w:type="paragraph" w:customStyle="1" w:styleId="LegalNumPar">
    <w:name w:val="LegalNumPar"/>
    <w:basedOn w:val="Normal"/>
    <w:uiPriority w:val="1"/>
    <w:qFormat/>
    <w:pPr>
      <w:numPr>
        <w:numId w:val="17"/>
      </w:numPr>
      <w:spacing w:line="360" w:lineRule="auto"/>
    </w:pPr>
  </w:style>
  <w:style w:type="paragraph" w:customStyle="1" w:styleId="LegalNumPar2">
    <w:name w:val="LegalNumPar2"/>
    <w:basedOn w:val="Normal"/>
    <w:uiPriority w:val="1"/>
    <w:pPr>
      <w:numPr>
        <w:ilvl w:val="1"/>
        <w:numId w:val="17"/>
      </w:numPr>
      <w:spacing w:line="360" w:lineRule="auto"/>
    </w:pPr>
  </w:style>
  <w:style w:type="paragraph" w:customStyle="1" w:styleId="LegalNumPar3">
    <w:name w:val="LegalNumPar3"/>
    <w:basedOn w:val="Normal"/>
    <w:uiPriority w:val="1"/>
    <w:pPr>
      <w:numPr>
        <w:ilvl w:val="2"/>
        <w:numId w:val="17"/>
      </w:numPr>
      <w:spacing w:line="360" w:lineRule="auto"/>
    </w:pPr>
  </w:style>
  <w:style w:type="paragraph" w:styleId="ListBullet">
    <w:name w:val="List Bullet"/>
    <w:basedOn w:val="Normal"/>
    <w:uiPriority w:val="1"/>
    <w:pPr>
      <w:numPr>
        <w:numId w:val="15"/>
      </w:numPr>
    </w:pPr>
  </w:style>
  <w:style w:type="paragraph" w:customStyle="1" w:styleId="ListBulletLevel2">
    <w:name w:val="List Bullet (Level 2)"/>
    <w:basedOn w:val="Normal"/>
    <w:uiPriority w:val="1"/>
    <w:pPr>
      <w:numPr>
        <w:ilvl w:val="1"/>
        <w:numId w:val="15"/>
      </w:numPr>
    </w:pPr>
  </w:style>
  <w:style w:type="paragraph" w:customStyle="1" w:styleId="ListBulletLevel3">
    <w:name w:val="List Bullet (Level 3)"/>
    <w:basedOn w:val="Normal"/>
    <w:uiPriority w:val="1"/>
    <w:semiHidden/>
    <w:unhideWhenUsed/>
    <w:pPr>
      <w:numPr>
        <w:ilvl w:val="2"/>
        <w:numId w:val="15"/>
      </w:numPr>
    </w:pPr>
  </w:style>
  <w:style w:type="paragraph" w:customStyle="1" w:styleId="ListBulletLevel4">
    <w:name w:val="List Bullet (Level 4)"/>
    <w:basedOn w:val="Normal"/>
    <w:uiPriority w:val="1"/>
    <w:semiHidden/>
    <w:unhideWhenUsed/>
    <w:pPr>
      <w:numPr>
        <w:ilvl w:val="3"/>
        <w:numId w:val="15"/>
      </w:numPr>
    </w:pPr>
  </w:style>
  <w:style w:type="paragraph" w:customStyle="1" w:styleId="ListBullet1">
    <w:name w:val="List Bullet 1"/>
    <w:basedOn w:val="Text1"/>
    <w:uiPriority w:val="1"/>
    <w:pPr>
      <w:numPr>
        <w:numId w:val="14"/>
      </w:numPr>
    </w:pPr>
  </w:style>
  <w:style w:type="paragraph" w:customStyle="1" w:styleId="ListBullet1Level2">
    <w:name w:val="List Bullet 1 (Level 2)"/>
    <w:basedOn w:val="Text1"/>
    <w:uiPriority w:val="1"/>
    <w:pPr>
      <w:numPr>
        <w:ilvl w:val="1"/>
        <w:numId w:val="14"/>
      </w:numPr>
    </w:pPr>
  </w:style>
  <w:style w:type="paragraph" w:customStyle="1" w:styleId="ListBullet1Level3">
    <w:name w:val="List Bullet 1 (Level 3)"/>
    <w:basedOn w:val="Text1"/>
    <w:uiPriority w:val="1"/>
    <w:semiHidden/>
    <w:unhideWhenUsed/>
    <w:pPr>
      <w:numPr>
        <w:ilvl w:val="2"/>
        <w:numId w:val="14"/>
      </w:numPr>
    </w:pPr>
  </w:style>
  <w:style w:type="paragraph" w:customStyle="1" w:styleId="ListBullet1Level4">
    <w:name w:val="List Bullet 1 (Level 4)"/>
    <w:basedOn w:val="Text1"/>
    <w:uiPriority w:val="1"/>
    <w:semiHidden/>
    <w:unhideWhenUsed/>
    <w:pPr>
      <w:numPr>
        <w:ilvl w:val="3"/>
        <w:numId w:val="14"/>
      </w:numPr>
    </w:pPr>
  </w:style>
  <w:style w:type="paragraph" w:styleId="ListBullet2">
    <w:name w:val="List Bullet 2"/>
    <w:basedOn w:val="Text2"/>
    <w:uiPriority w:val="1"/>
    <w:pPr>
      <w:numPr>
        <w:numId w:val="13"/>
      </w:numPr>
    </w:pPr>
  </w:style>
  <w:style w:type="paragraph" w:customStyle="1" w:styleId="ListBullet2Level2">
    <w:name w:val="List Bullet 2 (Level 2)"/>
    <w:basedOn w:val="Text2"/>
    <w:uiPriority w:val="1"/>
    <w:pPr>
      <w:numPr>
        <w:ilvl w:val="1"/>
        <w:numId w:val="13"/>
      </w:numPr>
    </w:pPr>
  </w:style>
  <w:style w:type="paragraph" w:customStyle="1" w:styleId="ListBullet2Level3">
    <w:name w:val="List Bullet 2 (Level 3)"/>
    <w:basedOn w:val="Text2"/>
    <w:uiPriority w:val="1"/>
    <w:semiHidden/>
    <w:unhideWhenUsed/>
    <w:pPr>
      <w:numPr>
        <w:ilvl w:val="2"/>
        <w:numId w:val="13"/>
      </w:numPr>
    </w:pPr>
  </w:style>
  <w:style w:type="paragraph" w:customStyle="1" w:styleId="ListBullet2Level4">
    <w:name w:val="List Bullet 2 (Level 4)"/>
    <w:basedOn w:val="Text2"/>
    <w:uiPriority w:val="1"/>
    <w:semiHidden/>
    <w:unhideWhenUsed/>
    <w:pPr>
      <w:numPr>
        <w:ilvl w:val="3"/>
        <w:numId w:val="13"/>
      </w:numPr>
    </w:pPr>
  </w:style>
  <w:style w:type="paragraph" w:styleId="ListBullet3">
    <w:name w:val="List Bullet 3"/>
    <w:basedOn w:val="Text3"/>
    <w:uiPriority w:val="1"/>
    <w:pPr>
      <w:numPr>
        <w:numId w:val="12"/>
      </w:numPr>
    </w:pPr>
  </w:style>
  <w:style w:type="paragraph" w:customStyle="1" w:styleId="ListBullet3Level2">
    <w:name w:val="List Bullet 3 (Level 2)"/>
    <w:basedOn w:val="Text3"/>
    <w:uiPriority w:val="1"/>
    <w:pPr>
      <w:numPr>
        <w:ilvl w:val="1"/>
        <w:numId w:val="12"/>
      </w:numPr>
    </w:pPr>
  </w:style>
  <w:style w:type="paragraph" w:customStyle="1" w:styleId="ListBullet3Level3">
    <w:name w:val="List Bullet 3 (Level 3)"/>
    <w:basedOn w:val="Text3"/>
    <w:uiPriority w:val="1"/>
    <w:semiHidden/>
    <w:unhideWhenUsed/>
    <w:pPr>
      <w:numPr>
        <w:ilvl w:val="2"/>
        <w:numId w:val="12"/>
      </w:numPr>
    </w:pPr>
  </w:style>
  <w:style w:type="paragraph" w:customStyle="1" w:styleId="ListBullet3Level4">
    <w:name w:val="List Bullet 3 (Level 4)"/>
    <w:basedOn w:val="Text3"/>
    <w:uiPriority w:val="1"/>
    <w:semiHidden/>
    <w:unhideWhenUsed/>
    <w:pPr>
      <w:numPr>
        <w:ilvl w:val="3"/>
        <w:numId w:val="12"/>
      </w:numPr>
    </w:pPr>
  </w:style>
  <w:style w:type="paragraph" w:styleId="ListBullet4">
    <w:name w:val="List Bullet 4"/>
    <w:basedOn w:val="Text4"/>
    <w:uiPriority w:val="1"/>
    <w:pPr>
      <w:numPr>
        <w:numId w:val="11"/>
      </w:numPr>
    </w:pPr>
  </w:style>
  <w:style w:type="paragraph" w:customStyle="1" w:styleId="ListBullet4Level2">
    <w:name w:val="List Bullet 4 (Level 2)"/>
    <w:basedOn w:val="Text4"/>
    <w:uiPriority w:val="1"/>
    <w:pPr>
      <w:numPr>
        <w:ilvl w:val="1"/>
        <w:numId w:val="11"/>
      </w:numPr>
    </w:pPr>
  </w:style>
  <w:style w:type="paragraph" w:customStyle="1" w:styleId="ListBullet4Level3">
    <w:name w:val="List Bullet 4 (Level 3)"/>
    <w:basedOn w:val="Text4"/>
    <w:uiPriority w:val="1"/>
    <w:semiHidden/>
    <w:unhideWhenUsed/>
    <w:pPr>
      <w:numPr>
        <w:ilvl w:val="2"/>
        <w:numId w:val="11"/>
      </w:numPr>
    </w:pPr>
  </w:style>
  <w:style w:type="paragraph" w:customStyle="1" w:styleId="ListBullet4Level4">
    <w:name w:val="List Bullet 4 (Level 4)"/>
    <w:basedOn w:val="Text4"/>
    <w:uiPriority w:val="1"/>
    <w:semiHidden/>
    <w:unhideWhenUsed/>
    <w:pPr>
      <w:numPr>
        <w:ilvl w:val="3"/>
        <w:numId w:val="11"/>
      </w:numPr>
    </w:pPr>
  </w:style>
  <w:style w:type="paragraph" w:customStyle="1" w:styleId="ListDash">
    <w:name w:val="List Dash"/>
    <w:basedOn w:val="Normal"/>
    <w:uiPriority w:val="1"/>
    <w:pPr>
      <w:numPr>
        <w:numId w:val="5"/>
      </w:numPr>
    </w:pPr>
  </w:style>
  <w:style w:type="paragraph" w:customStyle="1" w:styleId="ListDashLevel2">
    <w:name w:val="List Dash (Level 2)"/>
    <w:basedOn w:val="Normal"/>
    <w:uiPriority w:val="1"/>
    <w:pPr>
      <w:numPr>
        <w:ilvl w:val="1"/>
        <w:numId w:val="5"/>
      </w:numPr>
    </w:pPr>
  </w:style>
  <w:style w:type="paragraph" w:customStyle="1" w:styleId="ListDashLevel3">
    <w:name w:val="List Dash (Level 3)"/>
    <w:basedOn w:val="Normal"/>
    <w:uiPriority w:val="1"/>
    <w:semiHidden/>
    <w:unhideWhenUsed/>
    <w:pPr>
      <w:numPr>
        <w:ilvl w:val="2"/>
        <w:numId w:val="5"/>
      </w:numPr>
    </w:pPr>
  </w:style>
  <w:style w:type="paragraph" w:customStyle="1" w:styleId="ListDashLevel4">
    <w:name w:val="List Dash (Level 4)"/>
    <w:basedOn w:val="Normal"/>
    <w:uiPriority w:val="1"/>
    <w:semiHidden/>
    <w:unhideWhenUsed/>
    <w:pPr>
      <w:numPr>
        <w:ilvl w:val="3"/>
        <w:numId w:val="5"/>
      </w:numPr>
    </w:pPr>
  </w:style>
  <w:style w:type="paragraph" w:customStyle="1" w:styleId="ListDash1">
    <w:name w:val="List Dash 1"/>
    <w:basedOn w:val="Text1"/>
    <w:uiPriority w:val="1"/>
    <w:pPr>
      <w:numPr>
        <w:numId w:val="4"/>
      </w:numPr>
    </w:pPr>
  </w:style>
  <w:style w:type="paragraph" w:customStyle="1" w:styleId="ListDash1Level2">
    <w:name w:val="List Dash 1 (Level 2)"/>
    <w:basedOn w:val="Text1"/>
    <w:uiPriority w:val="1"/>
    <w:pPr>
      <w:numPr>
        <w:ilvl w:val="1"/>
        <w:numId w:val="4"/>
      </w:numPr>
    </w:pPr>
  </w:style>
  <w:style w:type="paragraph" w:customStyle="1" w:styleId="ListDash1Level3">
    <w:name w:val="List Dash 1 (Level 3)"/>
    <w:basedOn w:val="Text1"/>
    <w:uiPriority w:val="1"/>
    <w:semiHidden/>
    <w:unhideWhenUsed/>
    <w:pPr>
      <w:numPr>
        <w:ilvl w:val="2"/>
        <w:numId w:val="4"/>
      </w:numPr>
    </w:pPr>
  </w:style>
  <w:style w:type="paragraph" w:customStyle="1" w:styleId="ListDash1Level4">
    <w:name w:val="List Dash 1 (Level 4)"/>
    <w:basedOn w:val="Text1"/>
    <w:uiPriority w:val="1"/>
    <w:semiHidden/>
    <w:unhideWhenUsed/>
    <w:pPr>
      <w:numPr>
        <w:ilvl w:val="3"/>
        <w:numId w:val="4"/>
      </w:numPr>
    </w:pPr>
  </w:style>
  <w:style w:type="paragraph" w:customStyle="1" w:styleId="ListDash2">
    <w:name w:val="List Dash 2"/>
    <w:basedOn w:val="Text2"/>
    <w:uiPriority w:val="1"/>
    <w:pPr>
      <w:numPr>
        <w:numId w:val="3"/>
      </w:numPr>
    </w:pPr>
  </w:style>
  <w:style w:type="paragraph" w:customStyle="1" w:styleId="ListDash2Level2">
    <w:name w:val="List Dash 2 (Level 2)"/>
    <w:basedOn w:val="Text2"/>
    <w:uiPriority w:val="1"/>
    <w:pPr>
      <w:numPr>
        <w:ilvl w:val="1"/>
        <w:numId w:val="3"/>
      </w:numPr>
    </w:pPr>
  </w:style>
  <w:style w:type="paragraph" w:customStyle="1" w:styleId="ListDash2Level3">
    <w:name w:val="List Dash 2 (Level 3)"/>
    <w:basedOn w:val="Text2"/>
    <w:uiPriority w:val="1"/>
    <w:semiHidden/>
    <w:unhideWhenUsed/>
    <w:pPr>
      <w:numPr>
        <w:ilvl w:val="2"/>
        <w:numId w:val="3"/>
      </w:numPr>
    </w:pPr>
  </w:style>
  <w:style w:type="paragraph" w:customStyle="1" w:styleId="ListDash2Level4">
    <w:name w:val="List Dash 2 (Level 4)"/>
    <w:basedOn w:val="Text2"/>
    <w:uiPriority w:val="1"/>
    <w:semiHidden/>
    <w:unhideWhenUsed/>
    <w:pPr>
      <w:numPr>
        <w:ilvl w:val="3"/>
        <w:numId w:val="3"/>
      </w:numPr>
    </w:pPr>
  </w:style>
  <w:style w:type="paragraph" w:customStyle="1" w:styleId="ListDash3">
    <w:name w:val="List Dash 3"/>
    <w:basedOn w:val="Text3"/>
    <w:uiPriority w:val="1"/>
    <w:pPr>
      <w:numPr>
        <w:numId w:val="2"/>
      </w:numPr>
    </w:pPr>
  </w:style>
  <w:style w:type="paragraph" w:customStyle="1" w:styleId="ListDash3Level2">
    <w:name w:val="List Dash 3 (Level 2)"/>
    <w:basedOn w:val="Text3"/>
    <w:uiPriority w:val="1"/>
    <w:pPr>
      <w:numPr>
        <w:ilvl w:val="1"/>
        <w:numId w:val="2"/>
      </w:numPr>
    </w:pPr>
  </w:style>
  <w:style w:type="paragraph" w:customStyle="1" w:styleId="ListDash3Level3">
    <w:name w:val="List Dash 3 (Level 3)"/>
    <w:basedOn w:val="Text3"/>
    <w:uiPriority w:val="1"/>
    <w:semiHidden/>
    <w:unhideWhenUsed/>
    <w:pPr>
      <w:numPr>
        <w:ilvl w:val="2"/>
        <w:numId w:val="2"/>
      </w:numPr>
    </w:pPr>
  </w:style>
  <w:style w:type="paragraph" w:customStyle="1" w:styleId="ListDash3Level4">
    <w:name w:val="List Dash 3 (Level 4)"/>
    <w:basedOn w:val="Text3"/>
    <w:uiPriority w:val="1"/>
    <w:semiHidden/>
    <w:unhideWhenUsed/>
    <w:pPr>
      <w:numPr>
        <w:ilvl w:val="3"/>
        <w:numId w:val="2"/>
      </w:numPr>
    </w:pPr>
  </w:style>
  <w:style w:type="paragraph" w:customStyle="1" w:styleId="ListDash4">
    <w:name w:val="List Dash 4"/>
    <w:basedOn w:val="Text4"/>
    <w:uiPriority w:val="1"/>
    <w:pPr>
      <w:numPr>
        <w:numId w:val="1"/>
      </w:numPr>
    </w:pPr>
  </w:style>
  <w:style w:type="paragraph" w:customStyle="1" w:styleId="ListDash4Level2">
    <w:name w:val="List Dash 4 (Level 2)"/>
    <w:basedOn w:val="Text4"/>
    <w:uiPriority w:val="1"/>
    <w:pPr>
      <w:numPr>
        <w:ilvl w:val="1"/>
        <w:numId w:val="1"/>
      </w:numPr>
    </w:pPr>
  </w:style>
  <w:style w:type="paragraph" w:customStyle="1" w:styleId="ListDash4Level3">
    <w:name w:val="List Dash 4 (Level 3)"/>
    <w:basedOn w:val="Text4"/>
    <w:uiPriority w:val="1"/>
    <w:semiHidden/>
    <w:unhideWhenUsed/>
    <w:pPr>
      <w:numPr>
        <w:ilvl w:val="2"/>
        <w:numId w:val="1"/>
      </w:numPr>
    </w:pPr>
  </w:style>
  <w:style w:type="paragraph" w:customStyle="1" w:styleId="ListDash4Level4">
    <w:name w:val="List Dash 4 (Level 4)"/>
    <w:basedOn w:val="Text4"/>
    <w:uiPriority w:val="1"/>
    <w:semiHidden/>
    <w:unhideWhenUsed/>
    <w:pPr>
      <w:numPr>
        <w:ilvl w:val="3"/>
        <w:numId w:val="1"/>
      </w:numPr>
    </w:pPr>
  </w:style>
  <w:style w:type="paragraph" w:styleId="ListNumber">
    <w:name w:val="List Number"/>
    <w:basedOn w:val="Normal"/>
    <w:uiPriority w:val="1"/>
    <w:pPr>
      <w:numPr>
        <w:numId w:val="10"/>
      </w:numPr>
    </w:pPr>
  </w:style>
  <w:style w:type="paragraph" w:customStyle="1" w:styleId="ListNumberLevel2">
    <w:name w:val="List Number (Level 2)"/>
    <w:basedOn w:val="Normal"/>
    <w:uiPriority w:val="1"/>
    <w:pPr>
      <w:numPr>
        <w:ilvl w:val="1"/>
        <w:numId w:val="10"/>
      </w:numPr>
    </w:pPr>
  </w:style>
  <w:style w:type="paragraph" w:customStyle="1" w:styleId="ListNumberLevel3">
    <w:name w:val="List Number (Level 3)"/>
    <w:basedOn w:val="Normal"/>
    <w:uiPriority w:val="1"/>
    <w:semiHidden/>
    <w:unhideWhenUsed/>
    <w:pPr>
      <w:numPr>
        <w:ilvl w:val="2"/>
        <w:numId w:val="10"/>
      </w:numPr>
    </w:pPr>
  </w:style>
  <w:style w:type="paragraph" w:customStyle="1" w:styleId="ListNumberLevel4">
    <w:name w:val="List Number (Level 4)"/>
    <w:basedOn w:val="Normal"/>
    <w:uiPriority w:val="1"/>
    <w:semiHidden/>
    <w:unhideWhenUsed/>
    <w:pPr>
      <w:numPr>
        <w:ilvl w:val="3"/>
        <w:numId w:val="10"/>
      </w:numPr>
    </w:pPr>
  </w:style>
  <w:style w:type="paragraph" w:customStyle="1" w:styleId="ListNumber1">
    <w:name w:val="List Number 1"/>
    <w:basedOn w:val="Text1"/>
    <w:uiPriority w:val="1"/>
    <w:pPr>
      <w:numPr>
        <w:numId w:val="9"/>
      </w:numPr>
    </w:pPr>
  </w:style>
  <w:style w:type="paragraph" w:customStyle="1" w:styleId="ListNumber1Level2">
    <w:name w:val="List Number 1 (Level 2)"/>
    <w:basedOn w:val="Text1"/>
    <w:uiPriority w:val="1"/>
    <w:pPr>
      <w:numPr>
        <w:ilvl w:val="1"/>
        <w:numId w:val="9"/>
      </w:numPr>
    </w:pPr>
  </w:style>
  <w:style w:type="paragraph" w:customStyle="1" w:styleId="ListNumber1Level3">
    <w:name w:val="List Number 1 (Level 3)"/>
    <w:basedOn w:val="Text1"/>
    <w:uiPriority w:val="1"/>
    <w:semiHidden/>
    <w:unhideWhenUsed/>
    <w:pPr>
      <w:numPr>
        <w:ilvl w:val="2"/>
        <w:numId w:val="9"/>
      </w:numPr>
    </w:pPr>
  </w:style>
  <w:style w:type="paragraph" w:customStyle="1" w:styleId="ListNumber1Level4">
    <w:name w:val="List Number 1 (Level 4)"/>
    <w:basedOn w:val="Text1"/>
    <w:uiPriority w:val="1"/>
    <w:semiHidden/>
    <w:unhideWhenUsed/>
    <w:pPr>
      <w:numPr>
        <w:ilvl w:val="3"/>
        <w:numId w:val="9"/>
      </w:numPr>
    </w:pPr>
  </w:style>
  <w:style w:type="paragraph" w:styleId="ListNumber2">
    <w:name w:val="List Number 2"/>
    <w:basedOn w:val="Text2"/>
    <w:uiPriority w:val="1"/>
    <w:pPr>
      <w:numPr>
        <w:numId w:val="8"/>
      </w:numPr>
    </w:pPr>
  </w:style>
  <w:style w:type="paragraph" w:customStyle="1" w:styleId="ListNumber2Level2">
    <w:name w:val="List Number 2 (Level 2)"/>
    <w:basedOn w:val="Text2"/>
    <w:uiPriority w:val="1"/>
    <w:pPr>
      <w:numPr>
        <w:ilvl w:val="1"/>
        <w:numId w:val="8"/>
      </w:numPr>
    </w:pPr>
  </w:style>
  <w:style w:type="paragraph" w:customStyle="1" w:styleId="ListNumber2Level3">
    <w:name w:val="List Number 2 (Level 3)"/>
    <w:basedOn w:val="Text2"/>
    <w:uiPriority w:val="1"/>
    <w:semiHidden/>
    <w:unhideWhenUsed/>
    <w:pPr>
      <w:numPr>
        <w:ilvl w:val="2"/>
        <w:numId w:val="8"/>
      </w:numPr>
    </w:pPr>
  </w:style>
  <w:style w:type="paragraph" w:customStyle="1" w:styleId="ListNumber2Level4">
    <w:name w:val="List Number 2 (Level 4)"/>
    <w:basedOn w:val="Text2"/>
    <w:uiPriority w:val="1"/>
    <w:semiHidden/>
    <w:unhideWhenUsed/>
    <w:pPr>
      <w:numPr>
        <w:ilvl w:val="3"/>
        <w:numId w:val="8"/>
      </w:numPr>
    </w:pPr>
  </w:style>
  <w:style w:type="paragraph" w:styleId="ListNumber3">
    <w:name w:val="List Number 3"/>
    <w:basedOn w:val="Text3"/>
    <w:uiPriority w:val="1"/>
    <w:pPr>
      <w:numPr>
        <w:numId w:val="7"/>
      </w:numPr>
    </w:pPr>
  </w:style>
  <w:style w:type="paragraph" w:customStyle="1" w:styleId="ListNumber3Level2">
    <w:name w:val="List Number 3 (Level 2)"/>
    <w:basedOn w:val="Text3"/>
    <w:uiPriority w:val="1"/>
    <w:pPr>
      <w:numPr>
        <w:ilvl w:val="1"/>
        <w:numId w:val="7"/>
      </w:numPr>
    </w:pPr>
  </w:style>
  <w:style w:type="paragraph" w:customStyle="1" w:styleId="ListNumber3Level3">
    <w:name w:val="List Number 3 (Level 3)"/>
    <w:basedOn w:val="Text3"/>
    <w:uiPriority w:val="1"/>
    <w:semiHidden/>
    <w:unhideWhenUsed/>
    <w:pPr>
      <w:numPr>
        <w:ilvl w:val="2"/>
        <w:numId w:val="7"/>
      </w:numPr>
    </w:pPr>
  </w:style>
  <w:style w:type="paragraph" w:customStyle="1" w:styleId="ListNumber3Level4">
    <w:name w:val="List Number 3 (Level 4)"/>
    <w:basedOn w:val="Text3"/>
    <w:uiPriority w:val="1"/>
    <w:semiHidden/>
    <w:unhideWhenUsed/>
    <w:pPr>
      <w:numPr>
        <w:ilvl w:val="3"/>
        <w:numId w:val="7"/>
      </w:numPr>
    </w:pPr>
  </w:style>
  <w:style w:type="paragraph" w:styleId="ListNumber4">
    <w:name w:val="List Number 4"/>
    <w:basedOn w:val="Text4"/>
    <w:uiPriority w:val="1"/>
    <w:pPr>
      <w:numPr>
        <w:numId w:val="6"/>
      </w:numPr>
    </w:pPr>
  </w:style>
  <w:style w:type="paragraph" w:customStyle="1" w:styleId="ListNumber4Level2">
    <w:name w:val="List Number 4 (Level 2)"/>
    <w:basedOn w:val="Text4"/>
    <w:uiPriority w:val="1"/>
    <w:pPr>
      <w:numPr>
        <w:ilvl w:val="1"/>
        <w:numId w:val="6"/>
      </w:numPr>
    </w:pPr>
  </w:style>
  <w:style w:type="paragraph" w:customStyle="1" w:styleId="ListNumber4Level3">
    <w:name w:val="List Number 4 (Level 3)"/>
    <w:basedOn w:val="Text4"/>
    <w:uiPriority w:val="1"/>
    <w:semiHidden/>
    <w:unhideWhenUsed/>
    <w:pPr>
      <w:numPr>
        <w:ilvl w:val="2"/>
        <w:numId w:val="6"/>
      </w:numPr>
    </w:pPr>
  </w:style>
  <w:style w:type="paragraph" w:customStyle="1" w:styleId="ListNumber4Level4">
    <w:name w:val="List Number 4 (Level 4)"/>
    <w:basedOn w:val="Text4"/>
    <w:uiPriority w:val="1"/>
    <w:semiHidden/>
    <w:unhideWhenUsed/>
    <w:pPr>
      <w:numPr>
        <w:ilvl w:val="3"/>
        <w:numId w:val="6"/>
      </w:numPr>
    </w:pPr>
  </w:style>
  <w:style w:type="paragraph" w:styleId="MacroText">
    <w:name w:val="macro"/>
    <w:basedOn w:val="Normal"/>
    <w:uiPriority w:val="1"/>
    <w:qFormat/>
    <w:pPr>
      <w:tabs>
        <w:tab w:val="left" w:pos="482"/>
        <w:tab w:val="left" w:pos="958"/>
        <w:tab w:val="left" w:pos="1440"/>
        <w:tab w:val="left" w:pos="1922"/>
        <w:tab w:val="left" w:pos="2398"/>
        <w:tab w:val="left" w:pos="2880"/>
        <w:tab w:val="left" w:pos="3362"/>
        <w:tab w:val="left" w:pos="3838"/>
        <w:tab w:val="left" w:pos="4320"/>
      </w:tabs>
    </w:pPr>
    <w:rPr>
      <w:rFonts w:ascii="Courier New" w:hAnsi="Courier New"/>
      <w:sz w:val="22"/>
    </w:rPr>
  </w:style>
  <w:style w:type="paragraph" w:customStyle="1" w:styleId="Marking">
    <w:name w:val="Marking"/>
    <w:basedOn w:val="Normal"/>
    <w:semiHidden/>
    <w:pPr>
      <w:ind w:left="5102" w:right="-567"/>
      <w:contextualSpacing/>
      <w:jc w:val="left"/>
    </w:pPr>
    <w:rPr>
      <w:sz w:val="28"/>
    </w:rPr>
  </w:style>
  <w:style w:type="paragraph" w:customStyle="1" w:styleId="NoteAddressee">
    <w:name w:val="NoteAddressee"/>
    <w:basedOn w:val="Normal"/>
    <w:uiPriority w:val="2"/>
    <w:pPr>
      <w:spacing w:after="720"/>
      <w:contextualSpacing/>
      <w:jc w:val="center"/>
    </w:pPr>
    <w:rPr>
      <w:b/>
      <w:smallCaps/>
    </w:rPr>
  </w:style>
  <w:style w:type="paragraph" w:customStyle="1" w:styleId="NoteColumn">
    <w:name w:val="NoteColumn"/>
    <w:basedOn w:val="Normal"/>
    <w:uiPriority w:val="2"/>
    <w:pPr>
      <w:tabs>
        <w:tab w:val="left" w:pos="850"/>
        <w:tab w:val="left" w:pos="1570"/>
        <w:tab w:val="left" w:pos="5102"/>
        <w:tab w:val="left" w:pos="5822"/>
      </w:tabs>
      <w:spacing w:after="720"/>
      <w:ind w:left="850"/>
      <w:jc w:val="left"/>
    </w:pPr>
    <w:rPr>
      <w:b/>
      <w:smallCaps/>
    </w:rPr>
  </w:style>
  <w:style w:type="paragraph" w:customStyle="1" w:styleId="NoteHead">
    <w:name w:val="NoteHead"/>
    <w:basedOn w:val="Normal"/>
    <w:uiPriority w:val="2"/>
    <w:pPr>
      <w:spacing w:before="720" w:after="720"/>
      <w:contextualSpacing/>
      <w:jc w:val="center"/>
    </w:pPr>
    <w:rPr>
      <w:b/>
      <w:smallCaps/>
    </w:rPr>
  </w:style>
  <w:style w:type="paragraph" w:customStyle="1" w:styleId="NoteList">
    <w:name w:val="NoteList"/>
    <w:basedOn w:val="Normal"/>
    <w:uiPriority w:val="2"/>
    <w:pPr>
      <w:tabs>
        <w:tab w:val="left" w:pos="5822"/>
      </w:tabs>
      <w:spacing w:before="720" w:after="720"/>
      <w:ind w:left="5102" w:hanging="3118"/>
      <w:contextualSpacing/>
      <w:jc w:val="left"/>
    </w:pPr>
    <w:rPr>
      <w:b/>
      <w:smallCaps/>
    </w:rPr>
  </w:style>
  <w:style w:type="paragraph" w:customStyle="1" w:styleId="NoteTitle">
    <w:name w:val="NoteTitle"/>
    <w:basedOn w:val="Normal"/>
    <w:uiPriority w:val="2"/>
    <w:pPr>
      <w:spacing w:before="720" w:after="360"/>
      <w:contextualSpacing/>
      <w:jc w:val="center"/>
    </w:pPr>
    <w:rPr>
      <w:b/>
      <w:smallCaps/>
    </w:rPr>
  </w:style>
  <w:style w:type="paragraph" w:customStyle="1" w:styleId="NumPar1">
    <w:name w:val="NumPar 1"/>
    <w:basedOn w:val="Heading1"/>
    <w:uiPriority w:val="1"/>
    <w:qFormat/>
    <w:pPr>
      <w:keepNext w:val="0"/>
      <w:spacing w:before="0"/>
      <w:outlineLvl w:val="9"/>
    </w:pPr>
    <w:rPr>
      <w:b w:val="0"/>
      <w:smallCaps w:val="0"/>
    </w:rPr>
  </w:style>
  <w:style w:type="paragraph" w:customStyle="1" w:styleId="NumPar2">
    <w:name w:val="NumPar 2"/>
    <w:basedOn w:val="Heading2"/>
    <w:uiPriority w:val="1"/>
    <w:qFormat/>
    <w:pPr>
      <w:keepNext w:val="0"/>
      <w:outlineLvl w:val="9"/>
    </w:pPr>
    <w:rPr>
      <w:b w:val="0"/>
    </w:rPr>
  </w:style>
  <w:style w:type="paragraph" w:customStyle="1" w:styleId="NumPar3">
    <w:name w:val="NumPar 3"/>
    <w:basedOn w:val="Heading3"/>
    <w:uiPriority w:val="1"/>
    <w:qFormat/>
    <w:pPr>
      <w:keepNext w:val="0"/>
      <w:outlineLvl w:val="9"/>
    </w:pPr>
    <w:rPr>
      <w:i w:val="0"/>
    </w:rPr>
  </w:style>
  <w:style w:type="paragraph" w:customStyle="1" w:styleId="NumPar4">
    <w:name w:val="NumPar 4"/>
    <w:basedOn w:val="Heading4"/>
    <w:uiPriority w:val="1"/>
    <w:qFormat/>
    <w:pPr>
      <w:keepNext w:val="0"/>
      <w:outlineLvl w:val="9"/>
    </w:pPr>
  </w:style>
  <w:style w:type="paragraph" w:customStyle="1" w:styleId="Participants">
    <w:name w:val="Participants"/>
    <w:basedOn w:val="Normal"/>
    <w:uiPriority w:val="2"/>
    <w:pPr>
      <w:tabs>
        <w:tab w:val="left" w:pos="2551"/>
        <w:tab w:val="left" w:pos="2835"/>
        <w:tab w:val="left" w:pos="5669"/>
        <w:tab w:val="left" w:pos="6378"/>
        <w:tab w:val="left" w:pos="6803"/>
      </w:tabs>
      <w:spacing w:before="480" w:after="0"/>
      <w:ind w:left="1531" w:hanging="1531"/>
      <w:contextualSpacing/>
      <w:jc w:val="left"/>
    </w:pPr>
  </w:style>
  <w:style w:type="paragraph" w:customStyle="1" w:styleId="References">
    <w:name w:val="References"/>
    <w:basedOn w:val="Normal"/>
    <w:uiPriority w:val="1"/>
    <w:pPr>
      <w:ind w:left="5102" w:right="-567"/>
      <w:contextualSpacing/>
      <w:jc w:val="left"/>
    </w:pPr>
    <w:rPr>
      <w:sz w:val="20"/>
    </w:rPr>
  </w:style>
  <w:style w:type="paragraph" w:customStyle="1" w:styleId="Releasable">
    <w:name w:val="Releasable"/>
    <w:basedOn w:val="Normal"/>
    <w:semiHidden/>
    <w:pPr>
      <w:spacing w:after="0"/>
      <w:jc w:val="center"/>
    </w:pPr>
    <w:rPr>
      <w:b/>
      <w:caps/>
      <w:sz w:val="32"/>
    </w:rPr>
  </w:style>
  <w:style w:type="paragraph" w:customStyle="1" w:styleId="RUE">
    <w:name w:val="RUE"/>
    <w:basedOn w:val="Normal"/>
    <w:semiHidden/>
    <w:pPr>
      <w:spacing w:after="0"/>
      <w:jc w:val="center"/>
    </w:pPr>
    <w:rPr>
      <w:b/>
      <w:caps/>
      <w:sz w:val="32"/>
      <w:bdr w:val="single" w:sz="18" w:space="0" w:color="auto"/>
    </w:rPr>
  </w:style>
  <w:style w:type="paragraph" w:customStyle="1" w:styleId="SecretUE">
    <w:name w:val="Secret UE"/>
    <w:basedOn w:val="Normal"/>
    <w:semiHidden/>
    <w:pPr>
      <w:spacing w:after="0"/>
      <w:jc w:val="center"/>
    </w:pPr>
    <w:rPr>
      <w:b/>
      <w:caps/>
      <w:color w:val="FF0000"/>
      <w:sz w:val="32"/>
      <w:bdr w:val="single" w:sz="18" w:space="0" w:color="FF0000"/>
    </w:rPr>
  </w:style>
  <w:style w:type="paragraph" w:styleId="Signature">
    <w:name w:val="Signature"/>
    <w:basedOn w:val="Normal"/>
    <w:uiPriority w:val="2"/>
    <w:pPr>
      <w:spacing w:before="1200" w:after="0"/>
      <w:ind w:left="5102"/>
      <w:jc w:val="center"/>
    </w:pPr>
  </w:style>
  <w:style w:type="paragraph" w:customStyle="1" w:styleId="SignatureL">
    <w:name w:val="SignatureL"/>
    <w:basedOn w:val="Normal"/>
    <w:uiPriority w:val="2"/>
    <w:pPr>
      <w:spacing w:before="1200" w:after="0"/>
      <w:jc w:val="left"/>
    </w:pPr>
  </w:style>
  <w:style w:type="paragraph" w:customStyle="1" w:styleId="Subject">
    <w:name w:val="Subject"/>
    <w:basedOn w:val="Normal"/>
    <w:uiPriority w:val="2"/>
    <w:pPr>
      <w:spacing w:after="480"/>
      <w:ind w:left="1191" w:hanging="1191"/>
      <w:contextualSpacing/>
      <w:jc w:val="left"/>
    </w:pPr>
    <w:rPr>
      <w:b/>
    </w:rPr>
  </w:style>
  <w:style w:type="paragraph" w:customStyle="1" w:styleId="TableListBullet">
    <w:name w:val="Table List Bullet"/>
    <w:basedOn w:val="TableText"/>
    <w:uiPriority w:val="1"/>
    <w:pPr>
      <w:numPr>
        <w:numId w:val="20"/>
      </w:numPr>
    </w:pPr>
  </w:style>
  <w:style w:type="paragraph" w:customStyle="1" w:styleId="TableListBulletLevel2">
    <w:name w:val="Table List Bullet (Level 2)"/>
    <w:basedOn w:val="TableText"/>
    <w:uiPriority w:val="1"/>
    <w:pPr>
      <w:numPr>
        <w:ilvl w:val="1"/>
        <w:numId w:val="20"/>
      </w:numPr>
    </w:pPr>
  </w:style>
  <w:style w:type="paragraph" w:customStyle="1" w:styleId="TableListBulletLevel3">
    <w:name w:val="Table List Bullet (Level 3)"/>
    <w:basedOn w:val="TableText"/>
    <w:uiPriority w:val="1"/>
    <w:semiHidden/>
    <w:unhideWhenUsed/>
    <w:pPr>
      <w:numPr>
        <w:ilvl w:val="2"/>
        <w:numId w:val="20"/>
      </w:numPr>
    </w:pPr>
  </w:style>
  <w:style w:type="paragraph" w:customStyle="1" w:styleId="TableListBulletLevel4">
    <w:name w:val="Table List Bullet (Level 4)"/>
    <w:basedOn w:val="TableText"/>
    <w:uiPriority w:val="1"/>
    <w:semiHidden/>
    <w:unhideWhenUsed/>
    <w:pPr>
      <w:numPr>
        <w:ilvl w:val="3"/>
        <w:numId w:val="20"/>
      </w:numPr>
    </w:pPr>
  </w:style>
  <w:style w:type="paragraph" w:customStyle="1" w:styleId="TableListDash">
    <w:name w:val="Table List Dash"/>
    <w:basedOn w:val="TableText"/>
    <w:uiPriority w:val="1"/>
    <w:pPr>
      <w:numPr>
        <w:numId w:val="21"/>
      </w:numPr>
    </w:pPr>
  </w:style>
  <w:style w:type="paragraph" w:customStyle="1" w:styleId="TableListDashLevel2">
    <w:name w:val="Table List Dash (Level 2)"/>
    <w:basedOn w:val="TableText"/>
    <w:uiPriority w:val="1"/>
    <w:pPr>
      <w:numPr>
        <w:ilvl w:val="1"/>
        <w:numId w:val="21"/>
      </w:numPr>
    </w:pPr>
  </w:style>
  <w:style w:type="paragraph" w:customStyle="1" w:styleId="TableListDashLevel3">
    <w:name w:val="Table List Dash (Level 3)"/>
    <w:basedOn w:val="TableText"/>
    <w:uiPriority w:val="1"/>
    <w:semiHidden/>
    <w:unhideWhenUsed/>
    <w:pPr>
      <w:numPr>
        <w:ilvl w:val="2"/>
        <w:numId w:val="21"/>
      </w:numPr>
    </w:pPr>
  </w:style>
  <w:style w:type="paragraph" w:customStyle="1" w:styleId="TableListDashLevel4">
    <w:name w:val="Table List Dash (Level 4)"/>
    <w:basedOn w:val="TableText"/>
    <w:uiPriority w:val="1"/>
    <w:semiHidden/>
    <w:unhideWhenUsed/>
    <w:pPr>
      <w:numPr>
        <w:ilvl w:val="3"/>
        <w:numId w:val="21"/>
      </w:numPr>
    </w:pPr>
  </w:style>
  <w:style w:type="paragraph" w:customStyle="1" w:styleId="TableListNumber">
    <w:name w:val="Table List Number"/>
    <w:basedOn w:val="TableText"/>
    <w:uiPriority w:val="1"/>
    <w:pPr>
      <w:numPr>
        <w:numId w:val="22"/>
      </w:numPr>
    </w:pPr>
  </w:style>
  <w:style w:type="paragraph" w:customStyle="1" w:styleId="TableListNumberLevel2">
    <w:name w:val="Table List Number (Level 2)"/>
    <w:basedOn w:val="TableText"/>
    <w:uiPriority w:val="1"/>
    <w:pPr>
      <w:numPr>
        <w:ilvl w:val="1"/>
        <w:numId w:val="22"/>
      </w:numPr>
    </w:pPr>
  </w:style>
  <w:style w:type="paragraph" w:customStyle="1" w:styleId="TableListNumberLevel3">
    <w:name w:val="Table List Number (Level 3)"/>
    <w:basedOn w:val="TableText"/>
    <w:uiPriority w:val="1"/>
    <w:semiHidden/>
    <w:unhideWhenUsed/>
    <w:pPr>
      <w:numPr>
        <w:ilvl w:val="2"/>
        <w:numId w:val="22"/>
      </w:numPr>
    </w:pPr>
  </w:style>
  <w:style w:type="paragraph" w:customStyle="1" w:styleId="TableListNumberLevel4">
    <w:name w:val="Table List Number (Level 4)"/>
    <w:basedOn w:val="TableText"/>
    <w:uiPriority w:val="1"/>
    <w:semiHidden/>
    <w:unhideWhenUsed/>
    <w:pPr>
      <w:numPr>
        <w:ilvl w:val="3"/>
        <w:numId w:val="22"/>
      </w:numPr>
    </w:pPr>
  </w:style>
  <w:style w:type="paragraph" w:customStyle="1" w:styleId="TableSource">
    <w:name w:val="Table Source"/>
    <w:basedOn w:val="Normal"/>
    <w:next w:val="Normal"/>
    <w:semiHidden/>
    <w:unhideWhenUsed/>
    <w:rPr>
      <w:sz w:val="20"/>
    </w:rPr>
  </w:style>
  <w:style w:type="paragraph" w:customStyle="1" w:styleId="TableSource1">
    <w:name w:val="Table Source 1"/>
    <w:basedOn w:val="Text1"/>
    <w:next w:val="Text1"/>
    <w:semiHidden/>
    <w:unhideWhenUsed/>
    <w:rPr>
      <w:sz w:val="20"/>
    </w:rPr>
  </w:style>
  <w:style w:type="paragraph" w:customStyle="1" w:styleId="TableSource2">
    <w:name w:val="Table Source 2"/>
    <w:basedOn w:val="Text2"/>
    <w:next w:val="Text2"/>
    <w:semiHidden/>
    <w:unhideWhenUsed/>
    <w:rPr>
      <w:sz w:val="20"/>
    </w:rPr>
  </w:style>
  <w:style w:type="paragraph" w:customStyle="1" w:styleId="TableSource3">
    <w:name w:val="Table Source 3"/>
    <w:basedOn w:val="Text3"/>
    <w:next w:val="Text3"/>
    <w:semiHidden/>
    <w:unhideWhenUsed/>
    <w:rPr>
      <w:sz w:val="20"/>
    </w:rPr>
  </w:style>
  <w:style w:type="paragraph" w:customStyle="1" w:styleId="TableSource4">
    <w:name w:val="Table Source 4"/>
    <w:basedOn w:val="Text4"/>
    <w:next w:val="Text4"/>
    <w:semiHidden/>
    <w:unhideWhenUsed/>
    <w:rPr>
      <w:sz w:val="20"/>
    </w:rPr>
  </w:style>
  <w:style w:type="paragraph" w:customStyle="1" w:styleId="TableText">
    <w:name w:val="Table Text"/>
    <w:basedOn w:val="Normal"/>
    <w:uiPriority w:val="1"/>
    <w:qFormat/>
    <w:pPr>
      <w:spacing w:before="60" w:after="60"/>
      <w:jc w:val="left"/>
    </w:pPr>
  </w:style>
  <w:style w:type="paragraph" w:customStyle="1" w:styleId="TableTitle">
    <w:name w:val="Table Title"/>
    <w:basedOn w:val="Normal"/>
    <w:uiPriority w:val="1"/>
    <w:semiHidden/>
    <w:unhideWhenUsed/>
    <w:pPr>
      <w:keepNext/>
      <w:spacing w:after="120"/>
    </w:pPr>
    <w:rPr>
      <w:b/>
      <w:i/>
    </w:rPr>
  </w:style>
  <w:style w:type="paragraph" w:customStyle="1" w:styleId="TableTitle1">
    <w:name w:val="Table Title 1"/>
    <w:basedOn w:val="Text1"/>
    <w:uiPriority w:val="1"/>
    <w:semiHidden/>
    <w:unhideWhenUsed/>
    <w:pPr>
      <w:keepNext/>
      <w:spacing w:after="120"/>
    </w:pPr>
    <w:rPr>
      <w:b/>
      <w:i/>
    </w:rPr>
  </w:style>
  <w:style w:type="paragraph" w:customStyle="1" w:styleId="TableTitle2">
    <w:name w:val="Table Title 2"/>
    <w:basedOn w:val="Text2"/>
    <w:uiPriority w:val="1"/>
    <w:semiHidden/>
    <w:unhideWhenUsed/>
    <w:pPr>
      <w:keepNext/>
      <w:spacing w:after="120"/>
    </w:pPr>
    <w:rPr>
      <w:b/>
      <w:i/>
    </w:rPr>
  </w:style>
  <w:style w:type="paragraph" w:customStyle="1" w:styleId="TableTitle3">
    <w:name w:val="Table Title 3"/>
    <w:basedOn w:val="Text3"/>
    <w:uiPriority w:val="1"/>
    <w:semiHidden/>
    <w:unhideWhenUsed/>
    <w:pPr>
      <w:keepNext/>
      <w:spacing w:after="120"/>
    </w:pPr>
    <w:rPr>
      <w:b/>
      <w:i/>
    </w:rPr>
  </w:style>
  <w:style w:type="paragraph" w:customStyle="1" w:styleId="TableTitle4">
    <w:name w:val="Table Title 4"/>
    <w:basedOn w:val="Text4"/>
    <w:uiPriority w:val="1"/>
    <w:semiHidden/>
    <w:unhideWhenUsed/>
    <w:pPr>
      <w:keepNext/>
      <w:spacing w:after="120"/>
    </w:pPr>
    <w:rPr>
      <w:b/>
      <w:i/>
    </w:rPr>
  </w:style>
  <w:style w:type="paragraph" w:customStyle="1" w:styleId="Text1">
    <w:name w:val="Text 1"/>
    <w:basedOn w:val="Normal"/>
    <w:uiPriority w:val="1"/>
    <w:qFormat/>
    <w:pPr>
      <w:ind w:left="482"/>
    </w:pPr>
  </w:style>
  <w:style w:type="paragraph" w:customStyle="1" w:styleId="Text2">
    <w:name w:val="Text 2"/>
    <w:basedOn w:val="Normal"/>
    <w:uiPriority w:val="1"/>
    <w:qFormat/>
    <w:pPr>
      <w:ind w:left="1077"/>
    </w:pPr>
  </w:style>
  <w:style w:type="paragraph" w:customStyle="1" w:styleId="Text3">
    <w:name w:val="Text 3"/>
    <w:basedOn w:val="Normal"/>
    <w:uiPriority w:val="1"/>
    <w:qFormat/>
    <w:pPr>
      <w:ind w:left="1916"/>
    </w:pPr>
  </w:style>
  <w:style w:type="paragraph" w:customStyle="1" w:styleId="Text4">
    <w:name w:val="Text 4"/>
    <w:basedOn w:val="Normal"/>
    <w:uiPriority w:val="1"/>
    <w:qFormat/>
    <w:pPr>
      <w:ind w:left="2880"/>
    </w:pPr>
  </w:style>
  <w:style w:type="paragraph" w:styleId="Title">
    <w:name w:val="Title"/>
    <w:basedOn w:val="Normal"/>
    <w:next w:val="Normal"/>
    <w:uiPriority w:val="1"/>
    <w:qFormat/>
    <w:pPr>
      <w:spacing w:after="480"/>
      <w:jc w:val="center"/>
    </w:pPr>
    <w:rPr>
      <w:b/>
      <w:kern w:val="28"/>
      <w:sz w:val="48"/>
    </w:rPr>
  </w:style>
  <w:style w:type="paragraph" w:styleId="TOC1">
    <w:name w:val="toc 1"/>
    <w:basedOn w:val="Normal"/>
    <w:next w:val="Normal"/>
    <w:semiHidden/>
    <w:pPr>
      <w:tabs>
        <w:tab w:val="right" w:leader="dot" w:pos="8640"/>
      </w:tabs>
      <w:spacing w:before="120" w:after="120"/>
      <w:ind w:left="482" w:right="720" w:hanging="482"/>
    </w:pPr>
  </w:style>
  <w:style w:type="paragraph" w:styleId="TOC2">
    <w:name w:val="toc 2"/>
    <w:basedOn w:val="Normal"/>
    <w:next w:val="Normal"/>
    <w:semiHidden/>
    <w:pPr>
      <w:tabs>
        <w:tab w:val="right" w:leader="dot" w:pos="8640"/>
      </w:tabs>
      <w:spacing w:before="60" w:after="60"/>
      <w:ind w:left="1077" w:right="720" w:hanging="595"/>
    </w:pPr>
    <w:rPr>
      <w:noProof/>
    </w:rPr>
  </w:style>
  <w:style w:type="paragraph" w:styleId="TOC3">
    <w:name w:val="toc 3"/>
    <w:basedOn w:val="Normal"/>
    <w:next w:val="Normal"/>
    <w:semiHidden/>
    <w:pPr>
      <w:tabs>
        <w:tab w:val="right" w:leader="dot" w:pos="8640"/>
      </w:tabs>
      <w:spacing w:before="60" w:after="60"/>
      <w:ind w:left="1916" w:right="720" w:hanging="839"/>
    </w:pPr>
  </w:style>
  <w:style w:type="paragraph" w:styleId="TOC4">
    <w:name w:val="toc 4"/>
    <w:basedOn w:val="Normal"/>
    <w:next w:val="Normal"/>
    <w:semiHidden/>
    <w:pPr>
      <w:tabs>
        <w:tab w:val="right" w:leader="dot" w:pos="8640"/>
      </w:tabs>
      <w:spacing w:before="60" w:after="60"/>
      <w:ind w:left="2880" w:right="720" w:hanging="964"/>
    </w:pPr>
    <w:rPr>
      <w:noProof/>
    </w:rPr>
  </w:style>
  <w:style w:type="paragraph" w:styleId="TOC5">
    <w:name w:val="toc 5"/>
    <w:basedOn w:val="Normal"/>
    <w:next w:val="Normal"/>
    <w:semiHidden/>
    <w:pPr>
      <w:tabs>
        <w:tab w:val="right" w:leader="dot" w:pos="8640"/>
      </w:tabs>
      <w:spacing w:before="240" w:after="120"/>
      <w:ind w:right="720"/>
    </w:pPr>
    <w:rPr>
      <w:caps/>
    </w:rPr>
  </w:style>
  <w:style w:type="paragraph" w:styleId="TOC6">
    <w:name w:val="toc 6"/>
    <w:basedOn w:val="Normal"/>
    <w:next w:val="Normal"/>
    <w:semiHidden/>
    <w:pPr>
      <w:tabs>
        <w:tab w:val="right" w:leader="dot" w:pos="8640"/>
        <w:tab w:val="left" w:pos="2880"/>
      </w:tabs>
      <w:spacing w:before="120" w:after="120"/>
      <w:ind w:left="1916" w:right="720" w:hanging="1916"/>
    </w:pPr>
    <w:rPr>
      <w:caps/>
    </w:rPr>
  </w:style>
  <w:style w:type="paragraph" w:styleId="TOC7">
    <w:name w:val="toc 7"/>
    <w:basedOn w:val="Normal"/>
    <w:next w:val="Normal"/>
    <w:semiHidden/>
    <w:pPr>
      <w:tabs>
        <w:tab w:val="left" w:pos="3685"/>
      </w:tabs>
      <w:spacing w:after="0"/>
      <w:ind w:left="3401" w:hanging="1417"/>
    </w:pPr>
  </w:style>
  <w:style w:type="paragraph" w:styleId="TOC8">
    <w:name w:val="toc 8"/>
    <w:basedOn w:val="Normal"/>
    <w:next w:val="Normal"/>
    <w:semiHidden/>
    <w:pPr>
      <w:tabs>
        <w:tab w:val="right" w:leader="dot" w:pos="8640"/>
      </w:tabs>
    </w:pPr>
  </w:style>
  <w:style w:type="paragraph" w:styleId="TOC9">
    <w:name w:val="toc 9"/>
    <w:basedOn w:val="Normal"/>
    <w:next w:val="Normal"/>
    <w:semiHidden/>
    <w:pPr>
      <w:tabs>
        <w:tab w:val="right" w:leader="dot" w:pos="8640"/>
      </w:tabs>
    </w:pPr>
  </w:style>
  <w:style w:type="paragraph" w:styleId="TOCHeading">
    <w:name w:val="TOC Heading"/>
    <w:basedOn w:val="Normal"/>
    <w:next w:val="Normal"/>
    <w:semiHidden/>
    <w:pPr>
      <w:spacing w:before="240"/>
      <w:jc w:val="center"/>
    </w:pPr>
    <w:rPr>
      <w:rFonts w:ascii="Times New Roman Bold" w:hAnsi="Times New Roman Bold"/>
      <w:b/>
      <w:caps/>
    </w:rPr>
  </w:style>
  <w:style w:type="paragraph" w:customStyle="1" w:styleId="TrsSecretUE">
    <w:name w:val="Très Secret UE"/>
    <w:basedOn w:val="Normal"/>
    <w:semiHidden/>
    <w:pPr>
      <w:spacing w:after="0"/>
      <w:jc w:val="center"/>
    </w:pPr>
    <w:rPr>
      <w:b/>
      <w:caps/>
      <w:color w:val="FF0000"/>
      <w:sz w:val="32"/>
      <w:bdr w:val="single" w:sz="18" w:space="0" w:color="FF0000"/>
    </w:rPr>
  </w:style>
  <w:style w:type="paragraph" w:customStyle="1" w:styleId="YReferences">
    <w:name w:val="YReferences"/>
    <w:basedOn w:val="Normal"/>
    <w:uiPriority w:val="2"/>
    <w:pPr>
      <w:spacing w:after="480"/>
      <w:ind w:left="1191" w:hanging="1191"/>
      <w:contextualSpacing/>
    </w:pPr>
  </w:style>
  <w:style w:type="paragraph" w:customStyle="1" w:styleId="ZCom">
    <w:name w:val="Z_Com"/>
    <w:basedOn w:val="Normal"/>
    <w:next w:val="Normal"/>
    <w:uiPriority w:val="2"/>
    <w:pPr>
      <w:widowControl w:val="0"/>
      <w:spacing w:before="90" w:after="0"/>
      <w:ind w:right="85"/>
      <w:jc w:val="left"/>
    </w:pPr>
  </w:style>
  <w:style w:type="paragraph" w:customStyle="1" w:styleId="ZDGName">
    <w:name w:val="Z_DGName"/>
    <w:basedOn w:val="Normal"/>
    <w:uiPriority w:val="2"/>
    <w:pPr>
      <w:widowControl w:val="0"/>
      <w:spacing w:after="0"/>
      <w:ind w:right="85"/>
      <w:jc w:val="left"/>
    </w:pPr>
    <w:rPr>
      <w:sz w:val="16"/>
    </w:rPr>
  </w:style>
  <w:style w:type="paragraph" w:customStyle="1" w:styleId="ZFlag">
    <w:name w:val="Z_Flag"/>
    <w:basedOn w:val="Normal"/>
    <w:next w:val="Normal"/>
    <w:uiPriority w:val="2"/>
    <w:pPr>
      <w:widowControl w:val="0"/>
      <w:spacing w:after="0"/>
      <w:ind w:right="85"/>
    </w:pPr>
  </w:style>
  <w:style w:type="paragraph" w:styleId="Header">
    <w:name w:val="header"/>
    <w:basedOn w:val="Normal"/>
    <w:link w:val="HeaderChar"/>
    <w:uiPriority w:val="2"/>
    <w:pPr>
      <w:tabs>
        <w:tab w:val="center" w:pos="4150"/>
        <w:tab w:val="right" w:pos="8306"/>
      </w:tabs>
      <w:spacing w:after="0"/>
    </w:pPr>
  </w:style>
  <w:style w:type="character" w:customStyle="1" w:styleId="HeaderChar">
    <w:name w:val="Header Char"/>
    <w:basedOn w:val="DefaultParagraphFont"/>
    <w:link w:val="Header"/>
    <w:uiPriority w:val="2"/>
    <w:rPr>
      <w:sz w:val="24"/>
    </w:rPr>
  </w:style>
  <w:style w:type="table" w:customStyle="1" w:styleId="EurolookClassicBlue">
    <w:name w:val="Eurolook Classic Blu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1">
    <w:name w:val="Eurolook Classic Blu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2">
    <w:name w:val="Eurolook Classic Blu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3">
    <w:name w:val="Eurolook Classic Blu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4">
    <w:name w:val="Eurolook Classic Blu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Grey">
    <w:name w:val="Eurolook Classic Grey"/>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1">
    <w:name w:val="Eurolook Classic Grey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2">
    <w:name w:val="Eurolook Classic Grey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3">
    <w:name w:val="Eurolook Classic Grey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4">
    <w:name w:val="Eurolook Classic Grey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Olive">
    <w:name w:val="Eurolook Classic Oliv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1">
    <w:name w:val="Eurolook Classic Oliv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2">
    <w:name w:val="Eurolook Classic Oliv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3">
    <w:name w:val="Eurolook Classic Oliv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4">
    <w:name w:val="Eurolook Classic Oliv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Petrol">
    <w:name w:val="Eurolook Classic Petrol"/>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1">
    <w:name w:val="Eurolook Classic Petrol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2">
    <w:name w:val="Eurolook Classic Petrol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3">
    <w:name w:val="Eurolook Classic Petrol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4">
    <w:name w:val="Eurolook Classic Petrol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urple">
    <w:name w:val="Eurolook Classic Purpl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1">
    <w:name w:val="Eurolook Classic Purpl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2">
    <w:name w:val="Eurolook Classic Purpl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3">
    <w:name w:val="Eurolook Classic Purpl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4">
    <w:name w:val="Eurolook Classic Purpl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Rust">
    <w:name w:val="Eurolook Classic Rust"/>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1">
    <w:name w:val="Eurolook Classic Rust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2">
    <w:name w:val="Eurolook Classic Rust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3">
    <w:name w:val="Eurolook Classic Rust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4">
    <w:name w:val="Eurolook Classic Rust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LightBlue">
    <w:name w:val="Eurolook Light Blu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1">
    <w:name w:val="Eurolook Light Blu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2">
    <w:name w:val="Eurolook Light Blu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3">
    <w:name w:val="Eurolook Light Blu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4">
    <w:name w:val="Eurolook Light Blu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
    <w:name w:val="Eurolook Light Grey"/>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1">
    <w:name w:val="Eurolook Light Grey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2">
    <w:name w:val="Eurolook Light Grey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3">
    <w:name w:val="Eurolook Light Grey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4">
    <w:name w:val="Eurolook Light Grey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
    <w:name w:val="Eurolook Light Oliv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1">
    <w:name w:val="Eurolook Light Oliv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2">
    <w:name w:val="Eurolook Light Oliv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3">
    <w:name w:val="Eurolook Light Oliv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4">
    <w:name w:val="Eurolook Light Oliv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
    <w:name w:val="Eurolook Light Petrol"/>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1">
    <w:name w:val="Eurolook Light Petrol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2">
    <w:name w:val="Eurolook Light Petrol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3">
    <w:name w:val="Eurolook Light Petrol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4">
    <w:name w:val="Eurolook Light Petrol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
    <w:name w:val="Eurolook Light Purpl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1">
    <w:name w:val="Eurolook Light Purpl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2">
    <w:name w:val="Eurolook Light Purpl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3">
    <w:name w:val="Eurolook Light Purpl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4">
    <w:name w:val="Eurolook Light Purpl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
    <w:name w:val="Eurolook Light Rust"/>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1">
    <w:name w:val="Eurolook Light Rust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2">
    <w:name w:val="Eurolook Light Rust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3">
    <w:name w:val="Eurolook Light Rust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4">
    <w:name w:val="Eurolook Light Rust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Table">
    <w:name w:val="Eurolook Table"/>
    <w:semiHidden/>
    <w:unhideWhenUs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b/>
      </w:rPr>
      <w:tblPr/>
      <w:trPr>
        <w:cantSplit/>
        <w:tblHeader/>
      </w:trPr>
    </w:tblStylePr>
  </w:style>
  <w:style w:type="table" w:customStyle="1" w:styleId="EurolookTable1">
    <w:name w:val="Eurolook Table 1"/>
    <w:basedOn w:val="EurolookTable"/>
    <w:semiHidden/>
    <w:unhideWhenUsed/>
    <w:tblPr>
      <w:tblInd w:w="482" w:type="dxa"/>
    </w:tblPr>
    <w:tblStylePr w:type="firstRow">
      <w:rPr>
        <w:b/>
      </w:rPr>
      <w:tblPr/>
      <w:trPr>
        <w:cantSplit/>
        <w:tblHeader/>
      </w:trPr>
    </w:tblStylePr>
  </w:style>
  <w:style w:type="table" w:customStyle="1" w:styleId="EurolookTable2">
    <w:name w:val="Eurolook Table 2"/>
    <w:basedOn w:val="EurolookTable"/>
    <w:semiHidden/>
    <w:unhideWhenUsed/>
    <w:tblPr>
      <w:tblInd w:w="1077" w:type="dxa"/>
    </w:tblPr>
    <w:tblStylePr w:type="firstRow">
      <w:rPr>
        <w:b/>
      </w:rPr>
      <w:tblPr/>
      <w:trPr>
        <w:cantSplit/>
        <w:tblHeader/>
      </w:trPr>
    </w:tblStylePr>
  </w:style>
  <w:style w:type="table" w:customStyle="1" w:styleId="EurolookTable3">
    <w:name w:val="Eurolook Table 3"/>
    <w:basedOn w:val="EurolookTable"/>
    <w:semiHidden/>
    <w:unhideWhenUsed/>
    <w:tblPr>
      <w:tblInd w:w="1916" w:type="dxa"/>
    </w:tblPr>
    <w:tblStylePr w:type="firstRow">
      <w:rPr>
        <w:b/>
      </w:rPr>
      <w:tblPr/>
      <w:trPr>
        <w:cantSplit/>
        <w:tblHeader/>
      </w:trPr>
    </w:tblStylePr>
  </w:style>
  <w:style w:type="table" w:customStyle="1" w:styleId="EurolookTable4">
    <w:name w:val="Eurolook Table 4"/>
    <w:basedOn w:val="EurolookTable"/>
    <w:semiHidden/>
    <w:unhideWhenUsed/>
    <w:tblPr>
      <w:tblInd w:w="2880" w:type="dxa"/>
    </w:tblPr>
    <w:tblStylePr w:type="firstRow">
      <w:rPr>
        <w:b/>
      </w:rPr>
      <w:tblPr/>
      <w:trPr>
        <w:cantSplit/>
        <w:tblHeader/>
      </w:trPr>
    </w:tblStylePr>
  </w:style>
  <w:style w:type="table" w:customStyle="1" w:styleId="HelperTableBase">
    <w:name w:val="Helper Table Base"/>
    <w:semiHidden/>
    <w:tblPr>
      <w:tblInd w:w="0" w:type="dxa"/>
      <w:tblCellMar>
        <w:top w:w="0" w:type="dxa"/>
        <w:left w:w="0" w:type="dxa"/>
        <w:bottom w:w="0" w:type="dxa"/>
        <w:right w:w="0" w:type="dxa"/>
      </w:tblCellMar>
    </w:tblPr>
  </w:style>
  <w:style w:type="table" w:customStyle="1" w:styleId="NoteTable">
    <w:name w:val="Note Table"/>
    <w:basedOn w:val="HelperTableBase"/>
    <w:semiHidden/>
    <w:tblPr>
      <w:tblCellMar>
        <w:left w:w="108" w:type="dxa"/>
        <w:right w:w="108" w:type="dxa"/>
      </w:tblCellMar>
    </w:tblPr>
  </w:style>
  <w:style w:type="table" w:customStyle="1" w:styleId="SignatureTable">
    <w:name w:val="Signature Table"/>
    <w:basedOn w:val="HelperTableBase"/>
    <w:semiHidden/>
    <w:tblPr/>
  </w:style>
  <w:style w:type="table" w:styleId="TableGrid">
    <w:name w:val="Table Grid"/>
    <w:uiPriority w:val="59"/>
    <w:tblPr>
      <w:tblStyleRowBandSize w:val="1"/>
      <w:tblStyleColBandSize w:val="1"/>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Letterhead">
    <w:name w:val="Table Letterhead"/>
    <w:basedOn w:val="TableNormal"/>
    <w:semiHidden/>
    <w:tblPr>
      <w:tblCellMar>
        <w:left w:w="0" w:type="dxa"/>
        <w:bottom w:w="340" w:type="dxa"/>
        <w:right w:w="0" w:type="dxa"/>
      </w:tblCellMar>
    </w:tblPr>
  </w:style>
  <w:style w:type="character" w:customStyle="1" w:styleId="FootnoteTextChar">
    <w:name w:val="Footnote Text Char"/>
    <w:basedOn w:val="DefaultParagraphFont"/>
    <w:link w:val="FootnoteText"/>
    <w:rsid w:val="00546DB1"/>
    <w:rPr>
      <w:sz w:val="20"/>
    </w:rPr>
  </w:style>
  <w:style w:type="character" w:styleId="FootnoteReference">
    <w:name w:val="footnote reference"/>
    <w:locked/>
    <w:rsid w:val="00546DB1"/>
    <w:rPr>
      <w:vertAlign w:val="superscript"/>
    </w:rPr>
  </w:style>
  <w:style w:type="character" w:styleId="Hyperlink">
    <w:name w:val="Hyperlink"/>
    <w:locked/>
    <w:rsid w:val="00546DB1"/>
    <w:rPr>
      <w:color w:val="0000FF"/>
      <w:u w:val="single"/>
    </w:rPr>
  </w:style>
  <w:style w:type="paragraph" w:styleId="Revision">
    <w:name w:val="Revision"/>
    <w:hidden/>
    <w:semiHidden/>
    <w:locked/>
    <w:rsid w:val="001203F8"/>
  </w:style>
  <w:style w:type="paragraph" w:styleId="BalloonText">
    <w:name w:val="Balloon Text"/>
    <w:basedOn w:val="Normal"/>
    <w:link w:val="BalloonTextChar"/>
    <w:semiHidden/>
    <w:locked/>
    <w:rsid w:val="001203F8"/>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203F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europa.eu/europass/de"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DIaLOGIKa\Eurolook\Templates\Eurolook.dotm"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BF4E35295BA4808A107977098D3401D"/>
        <w:category>
          <w:name w:val="General"/>
          <w:gallery w:val="placeholder"/>
        </w:category>
        <w:types>
          <w:type w:val="bbPlcHdr"/>
        </w:types>
        <w:behaviors>
          <w:behavior w:val="content"/>
        </w:behaviors>
        <w:guid w:val="{4B25834B-6E7A-433A-B73F-163F9350823E}"/>
      </w:docPartPr>
      <w:docPartBody>
        <w:p w:rsidR="008A7C76" w:rsidRDefault="00A71FAD" w:rsidP="00A71FAD">
          <w:pPr>
            <w:pStyle w:val="9BF4E35295BA4808A107977098D3401D3"/>
          </w:pPr>
          <w:r w:rsidRPr="009F216F">
            <w:rPr>
              <w:rStyle w:val="PlaceholderText"/>
              <w:bCs/>
            </w:rPr>
            <w:t>Click or tap here to enter text.</w:t>
          </w:r>
        </w:p>
      </w:docPartBody>
    </w:docPart>
    <w:docPart>
      <w:docPartPr>
        <w:name w:val="67908C2613794ACB86549542C854C0CC"/>
        <w:category>
          <w:name w:val="General"/>
          <w:gallery w:val="placeholder"/>
        </w:category>
        <w:types>
          <w:type w:val="bbPlcHdr"/>
        </w:types>
        <w:behaviors>
          <w:behavior w:val="content"/>
        </w:behaviors>
        <w:guid w:val="{A4CCF969-32DD-417F-8B0C-C19A642120EC}"/>
      </w:docPartPr>
      <w:docPartBody>
        <w:p w:rsidR="008A7C76" w:rsidRDefault="00A71FAD" w:rsidP="00A71FAD">
          <w:pPr>
            <w:pStyle w:val="67908C2613794ACB86549542C854C0CC3"/>
          </w:pPr>
          <w:r w:rsidRPr="003B2E38">
            <w:rPr>
              <w:rStyle w:val="PlaceholderText"/>
              <w:bCs/>
              <w:lang w:val="en-IE"/>
            </w:rPr>
            <w:t>Click or tap here to enter text.</w:t>
          </w:r>
        </w:p>
      </w:docPartBody>
    </w:docPart>
    <w:docPart>
      <w:docPartPr>
        <w:name w:val="5C55B5726F8E46C0ABC71DC35F2501E7"/>
        <w:category>
          <w:name w:val="General"/>
          <w:gallery w:val="placeholder"/>
        </w:category>
        <w:types>
          <w:type w:val="bbPlcHdr"/>
        </w:types>
        <w:behaviors>
          <w:behavior w:val="content"/>
        </w:behaviors>
        <w:guid w:val="{243A4BAE-1502-4A0C-9CA8-F67719E11574}"/>
      </w:docPartPr>
      <w:docPartBody>
        <w:p w:rsidR="008A7C76" w:rsidRDefault="00A71FAD" w:rsidP="00A71FAD">
          <w:pPr>
            <w:pStyle w:val="5C55B5726F8E46C0ABC71DC35F2501E73"/>
          </w:pPr>
          <w:r w:rsidRPr="00546DB1">
            <w:rPr>
              <w:rStyle w:val="PlaceholderText"/>
            </w:rPr>
            <w:t>Click or tap here to enter text.</w:t>
          </w:r>
        </w:p>
      </w:docPartBody>
    </w:docPart>
    <w:docPart>
      <w:docPartPr>
        <w:name w:val="E48DD8E64A804E77BDE4E10C02F32911"/>
        <w:category>
          <w:name w:val="General"/>
          <w:gallery w:val="placeholder"/>
        </w:category>
        <w:types>
          <w:type w:val="bbPlcHdr"/>
        </w:types>
        <w:behaviors>
          <w:behavior w:val="content"/>
        </w:behaviors>
        <w:guid w:val="{E2AEEE16-67DD-4202-B4BE-A19D5C8579AA}"/>
      </w:docPartPr>
      <w:docPartBody>
        <w:p w:rsidR="008A7C76" w:rsidRDefault="00A71FAD" w:rsidP="00A71FAD">
          <w:pPr>
            <w:pStyle w:val="E48DD8E64A804E77BDE4E10C02F329113"/>
          </w:pPr>
          <w:r w:rsidRPr="00546DB1">
            <w:rPr>
              <w:rStyle w:val="PlaceholderText"/>
              <w:bCs/>
            </w:rPr>
            <w:t xml:space="preserve">     </w:t>
          </w:r>
        </w:p>
      </w:docPartBody>
    </w:docPart>
    <w:docPart>
      <w:docPartPr>
        <w:name w:val="36301D3606894A0690BD2883E1BF1126"/>
        <w:category>
          <w:name w:val="General"/>
          <w:gallery w:val="placeholder"/>
        </w:category>
        <w:types>
          <w:type w:val="bbPlcHdr"/>
        </w:types>
        <w:behaviors>
          <w:behavior w:val="content"/>
        </w:behaviors>
        <w:guid w:val="{5A3773C3-CAFD-4FB9-A36B-A5B2FA84BA2A}"/>
      </w:docPartPr>
      <w:docPartBody>
        <w:p w:rsidR="008A7C76" w:rsidRDefault="00A71FAD" w:rsidP="00A71FAD">
          <w:pPr>
            <w:pStyle w:val="36301D3606894A0690BD2883E1BF11263"/>
          </w:pPr>
          <w:r w:rsidRPr="00546DB1">
            <w:rPr>
              <w:rStyle w:val="PlaceholderText"/>
              <w:bCs/>
            </w:rPr>
            <w:t xml:space="preserve">    </w:t>
          </w:r>
        </w:p>
      </w:docPartBody>
    </w:docPart>
    <w:docPart>
      <w:docPartPr>
        <w:name w:val="DefaultPlaceholder_-1854013440"/>
        <w:category>
          <w:name w:val="General"/>
          <w:gallery w:val="placeholder"/>
        </w:category>
        <w:types>
          <w:type w:val="bbPlcHdr"/>
        </w:types>
        <w:behaviors>
          <w:behavior w:val="content"/>
        </w:behaviors>
        <w:guid w:val="{181D9826-4918-48EA-9F5B-9C2B1B76FC39}"/>
      </w:docPartPr>
      <w:docPartBody>
        <w:p w:rsidR="008A7C76" w:rsidRDefault="008D04E3">
          <w:r w:rsidRPr="009E6388">
            <w:rPr>
              <w:rStyle w:val="PlaceholderText"/>
            </w:rPr>
            <w:t>Click or tap here to enter text.</w:t>
          </w:r>
        </w:p>
      </w:docPartBody>
    </w:docPart>
    <w:docPart>
      <w:docPartPr>
        <w:name w:val="1087BB5618EE43E98A5732E797DCF4EE"/>
        <w:category>
          <w:name w:val="General"/>
          <w:gallery w:val="placeholder"/>
        </w:category>
        <w:types>
          <w:type w:val="bbPlcHdr"/>
        </w:types>
        <w:behaviors>
          <w:behavior w:val="content"/>
        </w:behaviors>
        <w:guid w:val="{B553795B-8DA3-4CDA-BDB2-D0373FE078DE}"/>
      </w:docPartPr>
      <w:docPartBody>
        <w:p w:rsidR="008A7C76" w:rsidRDefault="00A71FAD" w:rsidP="00A71FAD">
          <w:pPr>
            <w:pStyle w:val="1087BB5618EE43E98A5732E797DCF4EE3"/>
          </w:pPr>
          <w:r w:rsidRPr="00546DB1">
            <w:rPr>
              <w:rStyle w:val="PlaceholderText"/>
              <w:bCs/>
              <w:lang w:val="en-IE"/>
            </w:rPr>
            <w:t>Click or tap here to enter text.</w:t>
          </w:r>
        </w:p>
      </w:docPartBody>
    </w:docPart>
    <w:docPart>
      <w:docPartPr>
        <w:name w:val="FE6C9874556B47B1A65A432926DB0BCE"/>
        <w:category>
          <w:name w:val="General"/>
          <w:gallery w:val="placeholder"/>
        </w:category>
        <w:types>
          <w:type w:val="bbPlcHdr"/>
        </w:types>
        <w:behaviors>
          <w:behavior w:val="content"/>
        </w:behaviors>
        <w:guid w:val="{8A8D8338-D02C-4E5D-BDD2-419F6486C0D2}"/>
      </w:docPartPr>
      <w:docPartBody>
        <w:p w:rsidR="008A7C76" w:rsidRDefault="00A71FAD" w:rsidP="00A71FAD">
          <w:pPr>
            <w:pStyle w:val="FE6C9874556B47B1A65A432926DB0BCE3"/>
          </w:pPr>
          <w:r w:rsidRPr="00803007">
            <w:rPr>
              <w:rStyle w:val="PlaceholderText"/>
              <w:lang w:val="en-IE"/>
            </w:rPr>
            <w:t>Click or tap here to enter text.</w:t>
          </w:r>
        </w:p>
      </w:docPartBody>
    </w:docPart>
    <w:docPart>
      <w:docPartPr>
        <w:name w:val="2D9A90DC0280475D996998F2F9FD95D5"/>
        <w:category>
          <w:name w:val="General"/>
          <w:gallery w:val="placeholder"/>
        </w:category>
        <w:types>
          <w:type w:val="bbPlcHdr"/>
        </w:types>
        <w:behaviors>
          <w:behavior w:val="content"/>
        </w:behaviors>
        <w:guid w:val="{7788E677-804B-4B56-9D88-7DCF4437B64B}"/>
      </w:docPartPr>
      <w:docPartBody>
        <w:p w:rsidR="008A7C76" w:rsidRDefault="00A71FAD" w:rsidP="00A71FAD">
          <w:pPr>
            <w:pStyle w:val="2D9A90DC0280475D996998F2F9FD95D53"/>
          </w:pPr>
          <w:r w:rsidRPr="00BD2312">
            <w:rPr>
              <w:rStyle w:val="PlaceholderText"/>
            </w:rPr>
            <w:t>Click or tap here to enter text.</w:t>
          </w:r>
        </w:p>
      </w:docPartBody>
    </w:docPart>
    <w:docPart>
      <w:docPartPr>
        <w:name w:val="44AECFE6B28A48F3A0A774E0802A2F27"/>
        <w:category>
          <w:name w:val="General"/>
          <w:gallery w:val="placeholder"/>
        </w:category>
        <w:types>
          <w:type w:val="bbPlcHdr"/>
        </w:types>
        <w:behaviors>
          <w:behavior w:val="content"/>
        </w:behaviors>
        <w:guid w:val="{F1A10BF0-B7D1-4A35-A234-82B1F7ACED2D}"/>
      </w:docPartPr>
      <w:docPartBody>
        <w:p w:rsidR="00A71FAD" w:rsidRDefault="00A71FAD" w:rsidP="00A71FAD">
          <w:pPr>
            <w:pStyle w:val="44AECFE6B28A48F3A0A774E0802A2F273"/>
          </w:pPr>
          <w:r>
            <w:rPr>
              <w:caps/>
            </w:rPr>
            <w:t xml:space="preserve">     </w:t>
          </w:r>
        </w:p>
      </w:docPartBody>
    </w:docPart>
    <w:docPart>
      <w:docPartPr>
        <w:name w:val="3BF321A2261548CCB9BF40ACF64F09A3"/>
        <w:category>
          <w:name w:val="General"/>
          <w:gallery w:val="placeholder"/>
        </w:category>
        <w:types>
          <w:type w:val="bbPlcHdr"/>
        </w:types>
        <w:behaviors>
          <w:behavior w:val="content"/>
        </w:behaviors>
        <w:guid w:val="{19BB718E-103A-4AA8-803F-DE4A4D2B1B37}"/>
      </w:docPartPr>
      <w:docPartBody>
        <w:p w:rsidR="00A71FAD" w:rsidRDefault="00A71FAD" w:rsidP="00A71FAD">
          <w:pPr>
            <w:pStyle w:val="3BF321A2261548CCB9BF40ACF64F09A33"/>
          </w:pPr>
          <w:r>
            <w:rPr>
              <w:caps/>
            </w:rPr>
            <w:t xml:space="preserve">     </w:t>
          </w:r>
        </w:p>
      </w:docPartBody>
    </w:docPart>
    <w:docPart>
      <w:docPartPr>
        <w:name w:val="DFF6071E8A2447AE8E3FD718153A5077"/>
        <w:category>
          <w:name w:val="General"/>
          <w:gallery w:val="placeholder"/>
        </w:category>
        <w:types>
          <w:type w:val="bbPlcHdr"/>
        </w:types>
        <w:behaviors>
          <w:behavior w:val="content"/>
        </w:behaviors>
        <w:guid w:val="{8AF5CFE9-5800-4412-9B8D-7F0C3841C0E3}"/>
      </w:docPartPr>
      <w:docPartBody>
        <w:p w:rsidR="00A71FAD" w:rsidRDefault="00A71FAD">
          <w:r>
            <w:t xml:space="preserve">     </w:t>
          </w:r>
        </w:p>
      </w:docPartBody>
    </w:docPart>
    <w:docPart>
      <w:docPartPr>
        <w:name w:val="6801C21AD23447B88917F1258506DBA1"/>
        <w:category>
          <w:name w:val="General"/>
          <w:gallery w:val="placeholder"/>
        </w:category>
        <w:types>
          <w:type w:val="bbPlcHdr"/>
        </w:types>
        <w:behaviors>
          <w:behavior w:val="content"/>
        </w:behaviors>
        <w:guid w:val="{2599DAC9-685D-4556-A8EE-C64CD7764765}"/>
      </w:docPartPr>
      <w:docPartBody>
        <w:p w:rsidR="00A71FAD" w:rsidRDefault="00A71FAD" w:rsidP="00A71FAD">
          <w:pPr>
            <w:pStyle w:val="6801C21AD23447B88917F1258506DBA13"/>
          </w:pPr>
          <w:r>
            <w:rPr>
              <w:b/>
            </w:rPr>
            <w:t xml:space="preserve">     </w:t>
          </w:r>
        </w:p>
      </w:docPartBody>
    </w:docPart>
    <w:docPart>
      <w:docPartPr>
        <w:name w:val="3F8B7399541147C1B1E84701FCECAED2"/>
        <w:category>
          <w:name w:val="General"/>
          <w:gallery w:val="placeholder"/>
        </w:category>
        <w:types>
          <w:type w:val="bbPlcHdr"/>
        </w:types>
        <w:behaviors>
          <w:behavior w:val="content"/>
        </w:behaviors>
        <w:guid w:val="{DE0E6B1F-19BD-468E-8F5D-D16BAFD33D7A}"/>
      </w:docPartPr>
      <w:docPartBody>
        <w:p w:rsidR="00F02C41" w:rsidRDefault="00A71FAD" w:rsidP="00A71FAD">
          <w:pPr>
            <w:pStyle w:val="3F8B7399541147C1B1E84701FCECAED2"/>
          </w:pPr>
          <w:r>
            <w:rPr>
              <w:bCs/>
              <w:lang w:eastAsia="en-GB"/>
            </w:rPr>
            <w:t xml:space="preserve">    </w:t>
          </w:r>
        </w:p>
      </w:docPartBody>
    </w:docPart>
    <w:docPart>
      <w:docPartPr>
        <w:name w:val="B30E44B90B7F435497E9EE7D5097ED0B"/>
        <w:category>
          <w:name w:val="General"/>
          <w:gallery w:val="placeholder"/>
        </w:category>
        <w:types>
          <w:type w:val="bbPlcHdr"/>
        </w:types>
        <w:behaviors>
          <w:behavior w:val="content"/>
        </w:behaviors>
        <w:guid w:val="{6688FEC7-559E-443F-9369-6CE8E69C2490}"/>
      </w:docPartPr>
      <w:docPartBody>
        <w:p w:rsidR="00535FB8" w:rsidRDefault="00F02C41" w:rsidP="00F02C41">
          <w:pPr>
            <w:pStyle w:val="B30E44B90B7F435497E9EE7D5097ED0B"/>
          </w:pPr>
          <w:r w:rsidRPr="00BD2312">
            <w:rPr>
              <w:rStyle w:val="PlaceholderText"/>
            </w:rPr>
            <w:t>Click or tap here to enter text.</w:t>
          </w:r>
        </w:p>
      </w:docPartBody>
    </w:docPart>
    <w:docPart>
      <w:docPartPr>
        <w:name w:val="DA36DF943188444B8DA1A085A7694733"/>
        <w:category>
          <w:name w:val="General"/>
          <w:gallery w:val="placeholder"/>
        </w:category>
        <w:types>
          <w:type w:val="bbPlcHdr"/>
        </w:types>
        <w:behaviors>
          <w:behavior w:val="content"/>
        </w:behaviors>
        <w:guid w:val="{3B141663-0BA4-4BA9-B428-93D91EE3284A}"/>
      </w:docPartPr>
      <w:docPartBody>
        <w:p w:rsidR="009D5405" w:rsidRDefault="00E73DB7" w:rsidP="00E73DB7">
          <w:pPr>
            <w:pStyle w:val="DA36DF943188444B8DA1A085A7694733"/>
          </w:pPr>
          <w:r w:rsidRPr="0007110E">
            <w:rPr>
              <w:rStyle w:val="PlaceholderText"/>
              <w:bCs/>
            </w:rPr>
            <w:t>Click or tap here to enter text.</w:t>
          </w:r>
        </w:p>
      </w:docPartBody>
    </w:docPart>
    <w:docPart>
      <w:docPartPr>
        <w:name w:val="C000C372FEE94071913FCA915586A472"/>
        <w:category>
          <w:name w:val="General"/>
          <w:gallery w:val="placeholder"/>
        </w:category>
        <w:types>
          <w:type w:val="bbPlcHdr"/>
        </w:types>
        <w:behaviors>
          <w:behavior w:val="content"/>
        </w:behaviors>
        <w:guid w:val="{EB2C4098-AD71-4940-B085-688F4AF64FE3}"/>
      </w:docPartPr>
      <w:docPartBody>
        <w:p w:rsidR="009D5405" w:rsidRDefault="00E73DB7" w:rsidP="00E73DB7">
          <w:pPr>
            <w:pStyle w:val="C000C372FEE94071913FCA915586A472"/>
          </w:pPr>
          <w:r w:rsidRPr="00BD2312">
            <w:rPr>
              <w:rStyle w:val="PlaceholderText"/>
            </w:rPr>
            <w:t>Click or tap here to enter text.</w:t>
          </w:r>
        </w:p>
      </w:docPartBody>
    </w:docPart>
    <w:docPart>
      <w:docPartPr>
        <w:name w:val="CC7FAB12BEFA4550A5CF0CF5C2E050F4"/>
        <w:category>
          <w:name w:val="General"/>
          <w:gallery w:val="placeholder"/>
        </w:category>
        <w:types>
          <w:type w:val="bbPlcHdr"/>
        </w:types>
        <w:behaviors>
          <w:behavior w:val="content"/>
        </w:behaviors>
        <w:guid w:val="{68D8B667-F118-453D-8405-4FF601785B8C}"/>
      </w:docPartPr>
      <w:docPartBody>
        <w:p w:rsidR="009D5405" w:rsidRDefault="00E73DB7" w:rsidP="00E73DB7">
          <w:pPr>
            <w:pStyle w:val="CC7FAB12BEFA4550A5CF0CF5C2E050F4"/>
          </w:pPr>
          <w:r w:rsidRPr="00BD2312">
            <w:rPr>
              <w:rStyle w:val="PlaceholderText"/>
            </w:rPr>
            <w:t>Klicken oder tippen Sie hier, um Text einzugeben.</w:t>
          </w:r>
        </w:p>
      </w:docPartBody>
    </w:docPart>
    <w:docPart>
      <w:docPartPr>
        <w:name w:val="BE0AFE5AE69746A2AD93D853461A3D81"/>
        <w:category>
          <w:name w:val="General"/>
          <w:gallery w:val="placeholder"/>
        </w:category>
        <w:types>
          <w:type w:val="bbPlcHdr"/>
        </w:types>
        <w:behaviors>
          <w:behavior w:val="content"/>
        </w:behaviors>
        <w:guid w:val="{EA0FCC27-F181-40AA-9667-E4E1802BB820}"/>
      </w:docPartPr>
      <w:docPartBody>
        <w:p w:rsidR="009D5405" w:rsidRDefault="00E73DB7" w:rsidP="00E73DB7">
          <w:pPr>
            <w:pStyle w:val="BE0AFE5AE69746A2AD93D853461A3D81"/>
          </w:pPr>
          <w:r w:rsidRPr="00BD2312">
            <w:rPr>
              <w:rStyle w:val="PlaceholderText"/>
            </w:rPr>
            <w:t>Click or tap here to enter text.</w:t>
          </w:r>
        </w:p>
      </w:docPartBody>
    </w:docPart>
    <w:docPart>
      <w:docPartPr>
        <w:name w:val="CE6F71670D1A4A438CF720773C95F28A"/>
        <w:category>
          <w:name w:val="General"/>
          <w:gallery w:val="placeholder"/>
        </w:category>
        <w:types>
          <w:type w:val="bbPlcHdr"/>
        </w:types>
        <w:behaviors>
          <w:behavior w:val="content"/>
        </w:behaviors>
        <w:guid w:val="{77FE8C5D-2B5A-4887-BA5E-50DE57B0D42B}"/>
      </w:docPartPr>
      <w:docPartBody>
        <w:p w:rsidR="009D5405" w:rsidRDefault="00E73DB7" w:rsidP="00E73DB7">
          <w:pPr>
            <w:pStyle w:val="CE6F71670D1A4A438CF720773C95F28A"/>
          </w:pPr>
          <w:r w:rsidRPr="00BD2312">
            <w:rPr>
              <w:rStyle w:val="PlaceholderText"/>
            </w:rPr>
            <w:t>Klicken oder tippen Sie hier, um Text einzugeben.</w:t>
          </w:r>
        </w:p>
      </w:docPartBody>
    </w:docPart>
    <w:docPart>
      <w:docPartPr>
        <w:name w:val="60A6D087157648E49017FF54669BF2C3"/>
        <w:category>
          <w:name w:val="General"/>
          <w:gallery w:val="placeholder"/>
        </w:category>
        <w:types>
          <w:type w:val="bbPlcHdr"/>
        </w:types>
        <w:behaviors>
          <w:behavior w:val="content"/>
        </w:behaviors>
        <w:guid w:val="{A0A807E5-F824-4C9F-9955-7004D3C0D481}"/>
      </w:docPartPr>
      <w:docPartBody>
        <w:p w:rsidR="009D5405" w:rsidRDefault="00E73DB7" w:rsidP="00E73DB7">
          <w:pPr>
            <w:pStyle w:val="60A6D087157648E49017FF54669BF2C3"/>
          </w:pPr>
          <w:r w:rsidRPr="00BD2312">
            <w:rPr>
              <w:rStyle w:val="PlaceholderText"/>
            </w:rPr>
            <w:t>Click or tap here to enter text.</w:t>
          </w:r>
        </w:p>
      </w:docPartBody>
    </w:docPart>
    <w:docPart>
      <w:docPartPr>
        <w:name w:val="238F3F2D7F72403B90B4A7346CFD9FBD"/>
        <w:category>
          <w:name w:val="General"/>
          <w:gallery w:val="placeholder"/>
        </w:category>
        <w:types>
          <w:type w:val="bbPlcHdr"/>
        </w:types>
        <w:behaviors>
          <w:behavior w:val="content"/>
        </w:behaviors>
        <w:guid w:val="{E7B6DF2F-CF56-4C64-927F-EAF76882235A}"/>
      </w:docPartPr>
      <w:docPartBody>
        <w:p w:rsidR="009D5405" w:rsidRDefault="00E73DB7" w:rsidP="00E73DB7">
          <w:pPr>
            <w:pStyle w:val="238F3F2D7F72403B90B4A7346CFD9FBD"/>
          </w:pPr>
          <w:r w:rsidRPr="00BD2312">
            <w:rPr>
              <w:rStyle w:val="PlaceholderText"/>
            </w:rPr>
            <w:t>Click or tap here to enter text.</w:t>
          </w:r>
        </w:p>
      </w:docPartBody>
    </w:docPart>
    <w:docPart>
      <w:docPartPr>
        <w:name w:val="2DC00C9AFBCB49C08241DEC6BA7EFC84"/>
        <w:category>
          <w:name w:val="General"/>
          <w:gallery w:val="placeholder"/>
        </w:category>
        <w:types>
          <w:type w:val="bbPlcHdr"/>
        </w:types>
        <w:behaviors>
          <w:behavior w:val="content"/>
        </w:behaviors>
        <w:guid w:val="{491BB1AB-F3CB-415B-B782-52AB2D8DA2E8}"/>
      </w:docPartPr>
      <w:docPartBody>
        <w:p w:rsidR="009D5405" w:rsidRDefault="00E73DB7" w:rsidP="00E73DB7">
          <w:pPr>
            <w:pStyle w:val="2DC00C9AFBCB49C08241DEC6BA7EFC84"/>
          </w:pPr>
          <w:r w:rsidRPr="00BD2312">
            <w:rPr>
              <w:rStyle w:val="PlaceholderText"/>
            </w:rPr>
            <w:t>Klicken oder tippen Sie hier, um Text einzugeben.</w:t>
          </w:r>
        </w:p>
      </w:docPartBody>
    </w:docPart>
    <w:docPart>
      <w:docPartPr>
        <w:name w:val="225F3D650F2344E68793495199611DDE"/>
        <w:category>
          <w:name w:val="General"/>
          <w:gallery w:val="placeholder"/>
        </w:category>
        <w:types>
          <w:type w:val="bbPlcHdr"/>
        </w:types>
        <w:behaviors>
          <w:behavior w:val="content"/>
        </w:behaviors>
        <w:guid w:val="{11A74E5E-DA42-48E7-910B-8053DBB0B55F}"/>
      </w:docPartPr>
      <w:docPartBody>
        <w:p w:rsidR="009D5405" w:rsidRDefault="00E73DB7" w:rsidP="00E73DB7">
          <w:pPr>
            <w:pStyle w:val="225F3D650F2344E68793495199611DDE"/>
          </w:pPr>
          <w:r w:rsidRPr="00BD2312">
            <w:rPr>
              <w:rStyle w:val="Placehold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B6A132D"/>
    <w:multiLevelType w:val="multilevel"/>
    <w:tmpl w:val="9ADA2C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50D3244"/>
    <w:multiLevelType w:val="multilevel"/>
    <w:tmpl w:val="0BFABE4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628586459">
    <w:abstractNumId w:val="0"/>
  </w:num>
  <w:num w:numId="2" w16cid:durableId="189732938">
    <w:abstractNumId w:val="1"/>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04E3"/>
    <w:rsid w:val="000A4922"/>
    <w:rsid w:val="00535FB8"/>
    <w:rsid w:val="008A7C76"/>
    <w:rsid w:val="008D04E3"/>
    <w:rsid w:val="009D5405"/>
    <w:rsid w:val="00A71FAD"/>
    <w:rsid w:val="00DB168D"/>
    <w:rsid w:val="00E73DB7"/>
    <w:rsid w:val="00F02C41"/>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semiHidden/>
    <w:rsid w:val="00E73DB7"/>
    <w:rPr>
      <w:color w:val="288061"/>
    </w:rPr>
  </w:style>
  <w:style w:type="paragraph" w:customStyle="1" w:styleId="3F8B7399541147C1B1E84701FCECAED2">
    <w:name w:val="3F8B7399541147C1B1E84701FCECAED2"/>
    <w:rsid w:val="00A71FAD"/>
  </w:style>
  <w:style w:type="paragraph" w:customStyle="1" w:styleId="B30E44B90B7F435497E9EE7D5097ED0B">
    <w:name w:val="B30E44B90B7F435497E9EE7D5097ED0B"/>
    <w:rsid w:val="00F02C41"/>
  </w:style>
  <w:style w:type="paragraph" w:customStyle="1" w:styleId="44AECFE6B28A48F3A0A774E0802A2F273">
    <w:name w:val="44AECFE6B28A48F3A0A774E0802A2F273"/>
    <w:rsid w:val="00A71FAD"/>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3BF321A2261548CCB9BF40ACF64F09A33">
    <w:name w:val="3BF321A2261548CCB9BF40ACF64F09A33"/>
    <w:rsid w:val="00A71FAD"/>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6801C21AD23447B88917F1258506DBA13">
    <w:name w:val="6801C21AD23447B88917F1258506DBA13"/>
    <w:rsid w:val="00A71FAD"/>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1087BB5618EE43E98A5732E797DCF4EE3">
    <w:name w:val="1087BB5618EE43E98A5732E797DCF4EE3"/>
    <w:rsid w:val="00A71FAD"/>
    <w:pPr>
      <w:spacing w:after="240" w:line="240" w:lineRule="auto"/>
      <w:jc w:val="both"/>
    </w:pPr>
    <w:rPr>
      <w:rFonts w:ascii="Times New Roman" w:eastAsia="Times New Roman" w:hAnsi="Times New Roman" w:cs="Times New Roman"/>
      <w:sz w:val="24"/>
      <w:szCs w:val="20"/>
      <w:lang w:val="de-DE"/>
    </w:rPr>
  </w:style>
  <w:style w:type="paragraph" w:customStyle="1" w:styleId="9BF4E35295BA4808A107977098D3401D3">
    <w:name w:val="9BF4E35295BA4808A107977098D3401D3"/>
    <w:rsid w:val="00A71FAD"/>
    <w:pPr>
      <w:spacing w:after="240" w:line="240" w:lineRule="auto"/>
      <w:jc w:val="both"/>
    </w:pPr>
    <w:rPr>
      <w:rFonts w:ascii="Times New Roman" w:eastAsia="Times New Roman" w:hAnsi="Times New Roman" w:cs="Times New Roman"/>
      <w:sz w:val="24"/>
      <w:szCs w:val="20"/>
      <w:lang w:val="de-DE"/>
    </w:rPr>
  </w:style>
  <w:style w:type="paragraph" w:customStyle="1" w:styleId="67908C2613794ACB86549542C854C0CC3">
    <w:name w:val="67908C2613794ACB86549542C854C0CC3"/>
    <w:rsid w:val="00A71FAD"/>
    <w:pPr>
      <w:spacing w:after="240" w:line="240" w:lineRule="auto"/>
      <w:jc w:val="both"/>
    </w:pPr>
    <w:rPr>
      <w:rFonts w:ascii="Times New Roman" w:eastAsia="Times New Roman" w:hAnsi="Times New Roman" w:cs="Times New Roman"/>
      <w:sz w:val="24"/>
      <w:szCs w:val="20"/>
      <w:lang w:val="de-DE"/>
    </w:rPr>
  </w:style>
  <w:style w:type="paragraph" w:customStyle="1" w:styleId="5C55B5726F8E46C0ABC71DC35F2501E73">
    <w:name w:val="5C55B5726F8E46C0ABC71DC35F2501E73"/>
    <w:rsid w:val="00A71FAD"/>
    <w:pPr>
      <w:spacing w:after="240" w:line="240" w:lineRule="auto"/>
      <w:jc w:val="both"/>
    </w:pPr>
    <w:rPr>
      <w:rFonts w:ascii="Times New Roman" w:eastAsia="Times New Roman" w:hAnsi="Times New Roman" w:cs="Times New Roman"/>
      <w:sz w:val="24"/>
      <w:szCs w:val="20"/>
      <w:lang w:val="de-DE"/>
    </w:rPr>
  </w:style>
  <w:style w:type="paragraph" w:customStyle="1" w:styleId="E48DD8E64A804E77BDE4E10C02F329113">
    <w:name w:val="E48DD8E64A804E77BDE4E10C02F329113"/>
    <w:rsid w:val="00A71FAD"/>
    <w:pPr>
      <w:spacing w:after="240" w:line="240" w:lineRule="auto"/>
      <w:jc w:val="both"/>
    </w:pPr>
    <w:rPr>
      <w:rFonts w:ascii="Times New Roman" w:eastAsia="Times New Roman" w:hAnsi="Times New Roman" w:cs="Times New Roman"/>
      <w:sz w:val="24"/>
      <w:szCs w:val="20"/>
      <w:lang w:val="de-DE"/>
    </w:rPr>
  </w:style>
  <w:style w:type="paragraph" w:customStyle="1" w:styleId="36301D3606894A0690BD2883E1BF11263">
    <w:name w:val="36301D3606894A0690BD2883E1BF11263"/>
    <w:rsid w:val="00A71FAD"/>
    <w:pPr>
      <w:spacing w:after="240" w:line="240" w:lineRule="auto"/>
      <w:jc w:val="both"/>
    </w:pPr>
    <w:rPr>
      <w:rFonts w:ascii="Times New Roman" w:eastAsia="Times New Roman" w:hAnsi="Times New Roman" w:cs="Times New Roman"/>
      <w:sz w:val="24"/>
      <w:szCs w:val="20"/>
      <w:lang w:val="de-DE"/>
    </w:rPr>
  </w:style>
  <w:style w:type="paragraph" w:customStyle="1" w:styleId="FE6C9874556B47B1A65A432926DB0BCE3">
    <w:name w:val="FE6C9874556B47B1A65A432926DB0BCE3"/>
    <w:rsid w:val="00A71FAD"/>
    <w:pPr>
      <w:spacing w:after="240" w:line="240" w:lineRule="auto"/>
      <w:jc w:val="both"/>
    </w:pPr>
    <w:rPr>
      <w:rFonts w:ascii="Times New Roman" w:eastAsia="Times New Roman" w:hAnsi="Times New Roman" w:cs="Times New Roman"/>
      <w:sz w:val="24"/>
      <w:szCs w:val="20"/>
      <w:lang w:val="de-DE"/>
    </w:rPr>
  </w:style>
  <w:style w:type="paragraph" w:customStyle="1" w:styleId="2D9A90DC0280475D996998F2F9FD95D53">
    <w:name w:val="2D9A90DC0280475D996998F2F9FD95D53"/>
    <w:rsid w:val="00A71FAD"/>
    <w:pPr>
      <w:spacing w:after="240" w:line="240" w:lineRule="auto"/>
      <w:jc w:val="both"/>
    </w:pPr>
    <w:rPr>
      <w:rFonts w:ascii="Times New Roman" w:eastAsia="Times New Roman" w:hAnsi="Times New Roman" w:cs="Times New Roman"/>
      <w:sz w:val="24"/>
      <w:szCs w:val="20"/>
      <w:lang w:val="de-DE"/>
    </w:rPr>
  </w:style>
  <w:style w:type="paragraph" w:customStyle="1" w:styleId="DA36DF943188444B8DA1A085A7694733">
    <w:name w:val="DA36DF943188444B8DA1A085A7694733"/>
    <w:rsid w:val="00E73DB7"/>
  </w:style>
  <w:style w:type="paragraph" w:customStyle="1" w:styleId="C000C372FEE94071913FCA915586A472">
    <w:name w:val="C000C372FEE94071913FCA915586A472"/>
    <w:rsid w:val="00E73DB7"/>
  </w:style>
  <w:style w:type="paragraph" w:customStyle="1" w:styleId="CC7FAB12BEFA4550A5CF0CF5C2E050F4">
    <w:name w:val="CC7FAB12BEFA4550A5CF0CF5C2E050F4"/>
    <w:rsid w:val="00E73DB7"/>
  </w:style>
  <w:style w:type="paragraph" w:customStyle="1" w:styleId="BE0AFE5AE69746A2AD93D853461A3D81">
    <w:name w:val="BE0AFE5AE69746A2AD93D853461A3D81"/>
    <w:rsid w:val="00E73DB7"/>
  </w:style>
  <w:style w:type="paragraph" w:customStyle="1" w:styleId="CE6F71670D1A4A438CF720773C95F28A">
    <w:name w:val="CE6F71670D1A4A438CF720773C95F28A"/>
    <w:rsid w:val="00E73DB7"/>
  </w:style>
  <w:style w:type="paragraph" w:customStyle="1" w:styleId="60A6D087157648E49017FF54669BF2C3">
    <w:name w:val="60A6D087157648E49017FF54669BF2C3"/>
    <w:rsid w:val="00E73DB7"/>
  </w:style>
  <w:style w:type="paragraph" w:customStyle="1" w:styleId="238F3F2D7F72403B90B4A7346CFD9FBD">
    <w:name w:val="238F3F2D7F72403B90B4A7346CFD9FBD"/>
    <w:rsid w:val="00E73DB7"/>
  </w:style>
  <w:style w:type="paragraph" w:customStyle="1" w:styleId="2DC00C9AFBCB49C08241DEC6BA7EFC84">
    <w:name w:val="2DC00C9AFBCB49C08241DEC6BA7EFC84"/>
    <w:rsid w:val="00E73DB7"/>
  </w:style>
  <w:style w:type="paragraph" w:customStyle="1" w:styleId="225F3D650F2344E68793495199611DDE">
    <w:name w:val="225F3D650F2344E68793495199611DDE"/>
    <w:rsid w:val="00E73DB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Texts>
  <SensitiveFootnoteHyperlink>{field:HYPERLINK "https://europa.eu/!db43PX" |https://europa.eu/!db43PX}</SensitiveFootnoteHyperlink>
  <SecuritySecurityMatter>Security Matter</SecuritySecurityMatter>
  <SensitiveLabel>Sensitive</SensitiveLabel>
  <SensitiveHandling>Distribution only on a 'Need to know' basis - Do not read or carry openly in public places. Must be stored securely and encrypted in storage and transmission. Destroy copies by shredding or secure deletion. Full handling instructions: </SensitiveHandling>
  <LabelFormattedTableSeqEC>Tabelle {field: SEQ Table \* ARABIC }: </LabelFormattedTableSeqEC>
  <NoteCopy>Kopie:</NoteCopy>
  <NoteCopies>Kopien:</NoteCopies>
  <MarkingUntilText>UNTIL</MarkingUntilText>
  <OrgaRoot>EUROPÄISCHE KOMMISSION</OrgaRoot>
  <SecurityPharma>Pharma Investigations</SecurityPharma>
  <ClimaSensitive>CLIMA</ClimaSensitive>
  <SecurityEmbargo>EMBARGO UNTIL</SecurityEmbargo>
  <NoteFile>STELLENAUSSCHREIBUNG FÜR
ABGEORDNETE(R) NATIONALE(R) SACHVERSTÄNDIGE(R) </NoteFile>
  <NoteEnclosures>Anlagen:</NoteEnclosures>
  <NoteEnclosure>Anlage:</NoteEnclosure>
  <NoteParticipant>Teilnehmer:</NoteParticipant>
  <NoteParticipants>Teilnehmer:</NoteParticipants>
  <Contact>Ansprechpartner:</Contact>
  <Contacts>Ansprechpartner:</Contacts>
  <ESigned>Elektronisch unterzeichnet</ESigned>
  <SecurityIasOperations>IAS Operations</SecurityIasOperations>
  <SensitiveHandlingIASOperations>The marking is applied to operational documents handled in the context of audits, consulting engagements and risk assessments of the Internal Audit Service. Distribution of the documents is based on a strictly ‘need-to-know’ basis. Recipients of the documents must adhere to the same marking and handling rules, preventing unauthorised persons from accessing such documents or information. When a document marked ‘{bold:SENSITIVE}: {italic:IAS Operations}’ is sent via e-mail, it must be encrypted and a disclaimer must be added in a signature. Any person receiving documents and all associated information marked ‘{bold:SENSITIVE}: {italic:IAS Operations}’ who is not the intended recipient must inform the sender and destroy the documents by appropriate secure means. The documents may contain personal data as defined in Article 3(1) of Regulation (EU) 2018/1725. Recipients are subject to the responsibilities defined in this article.</SensitiveHandlingIASOperations>
  <SensitiveFootnoteHyperlinkIASOperations>Handling instructions for SENSITIVE information are given at {field: HYPERLINK "https://europa.eu/!db43PX" |https://europa.eu/!db43PX}.</SensitiveFootnoteHyperlinkIASOperations>
  <LabelTableSeqWChapter>Tabelle { STYLEREF "Chapter Number" \s }.{ SEQ Table \* ARABIC } – </LabelTableSeqWChapter>
  <LabelSource>Quelle</LabelSource>
  <LabelTableSeqEC>Tabelle {SEQ Table \* ARABIC }: </LabelTableSeqEC>
  <EmbargoUnlimited>Embargo (Unlimited)</EmbargoUnlimited>
  <SecurityCompOperations>COMP Operations</SecurityCompOperations>
  <SecurityOpinionLegalService>Opinion of the Legal Service</SecurityOpinionLegalService>
  <NoteReference>Bezug:</NoteReference>
  <FooterPhone>Tel. Durchwahl</FooterPhone>
  <FooterFax>Fax</FooterFax>
  <FooterOffice>Büro:</FooterOffice>
  <PharmaSpecialHandlingLabel>Pharma Investigations</PharmaSpecialHandlingLabel>
  <SpecialHandlingFootnote>Special handling instructions are given at </SpecialHandlingFootnote>
  <PharmaSpecialHandlingHyperlink>{field:HYPERLINK "https://myintracomm.ec.europa.eu/corp/security/EN/newDS3/SensitiveInformation/Pages/SPECIAL-HANDLING-INFORMATION-Pharma-investigations.aspx?ln=en" |https://myintracomm.ec.europa.eu/corp/security/EN/newDS3/SensitiveInformation/Pages/SPECIAL-HANDLING-INFORMATION-Pharma-investigations.aspx?ln=en}</PharmaSpecialHandlingHyperlink>
  <SpecialHandlingLabel>Special Handling</SpecialHandlingLabel>
  <TOCHeading>Inhaltsverzeichnis</TOCHeading>
  <NoteSubject>Betr.:</NoteSubject>
  <DAC.Line2>BESCHÄFTIGUNG, SOZIALES UND INTEGRATION</DAC.Line2>
  <DAC.Line3>REGIONALPOLITIK UND STADTENTWICKLUNG</DAC.Line3>
  <DAC.Line1>GENERALDIREKTIONEN</DAC.Line1>
  <CLIMASpecialHandlingHyperlink>{field:HYPERLINK "https://myintracomm.ec.europa.eu/corp/security/EN/newDS3/SensitiveInformation/Pages/SPECIAL-HANDLING-INFORMATION-DG-CLIMA.aspx?ln=en" |https://myintracomm.ec.europa.eu/corp/security/EN/newDS3/SensitiveInformation/Pages/SPECIAL-HANDLING-INFORMATION-DG-CLIMA.aspx?ln=en}</CLIMASpecialHandlingHyperlink>
  <CLIMASpecialHandlingLabel>CLIMA</CLIMASpecialHandlingLabel>
  <ContactFax>Fax</ContactFax>
  <ContactTextPattern>%Name%[, %Function%][, %Office%][, %Phone%][, %Fax%][, %Email%][, %Dg%][, %Directorate%][, %Unit%]</ContactTextPattern>
  <ContactTel>Tel.</ContactTel>
  <ContactOffice>Büro</ContactOffice>
  <SecurityMedicalSecret>Medical Secret</SecurityMedicalSecret>
  <SecurityStaffMatter>Staff Matter</SecurityStaffMatter>
  <SecurityMediationServiceMatter>Mediation Service</SecurityMediationServiceMatter>
  <LabelFigureSeqEC>Abbildung {SEQ Figure \* ARABIC }: </LabelFigureSeqEC>
  <LabelFigureSeqWChapter>Tabelle {field: STYLEREF "Chapter Number" \s }.{field:SEQ Table \* ARABIC } – </LabelFigureSeqWChapter>
  <SecurityReleasable>RELEASABLE TO:</SecurityReleasable>
  <LabelPictureSeq>Abbildung {SEQ Figure \* ARABIC }: </LabelPictureSeq>
  <Year>({field: DATE \@ "yyyy" })</Year>
  <CourtProceduralDocuments>Court Procedural Documents</CourtProceduralDocuments>
  <SecurityInvestigationsDisciplinary>Investigations and Disciplinary Matters</SecurityInvestigationsDisciplinary>
  <SecurityOlafInvestigations>OLAF Investigations</SecurityOlafInvestigations>
  <OLAFSpecialHandlingLabel>OLAF Investigations</OLAFSpecialHandlingLabel>
  <OLAFSpecialHandlingHyperlink>{field:HYPERLINK "https://myintracomm.ec.europa.eu/corp/security/EN/newDS3/SensitiveInformation/Pages/SPECIAL-HANDLING-INFORMATION-OLAF-Investigations.aspx?ln=en" |https://myintracomm.ec.europa.eu/corp/security/EN/newDS3/SensitiveInformation/Pages/SPECIAL-HANDLING-INFORMATION-OLAF-Investigations.aspx?ln=en}</OLAFSpecialHandlingHyperlink>
  <COMPSpecialHandlingLabel>COMP</COMPSpecialHandlingLabel>
  <COMPSpecialHandlingHyperlink>{field:HYPERLINK "https://myintracomm.ec.europa.eu/corp/security/EN/newDS3/SensitiveInformation/Pages/SPECIAL-HANDLING-INFORMATION-DG-COMP.aspx?ln=en" |https://myintracomm.ec.europa.eu/corp/security/EN/newDS3/SensitiveInformation/Pages/SPECIAL-HANDLING-INFORMATION-DG-COMP.aspx?ln=en}</COMPSpecialHandlingHyperlink>
  <DateFormatShort>dd.MM.yyyy</DateFormatShort>
  <DateFormatLong>d. MMMM yyyy</DateFormatLong>
</Texts>
</file>

<file path=customXml/item2.xml><?xml version="1.0" encoding="utf-8"?>
<Author Role="Creator" AuthorRoleName="Writer" AuthorRoleId="a4fbaff4-b07c-48b4-a21e-e7b9eedf3796">
  <Id>9e744769-76e8-4a06-942c-c142895afbff</Id>
  <Names>
    <Latin>
      <FirstName>Jogchem</FirstName>
      <LastName>Schuijt</LastName>
    </Latin>
    <Greek>
      <FirstName/>
      <LastName/>
    </Greek>
    <Cyrillic>
      <FirstName/>
      <LastName/>
    </Cyrillic>
    <DocumentScript>
      <FirstName>Jogchem</FirstName>
      <LastName>Schuijt</LastName>
      <FullName>Jogchem Schuijt</FullName>
    </DocumentScript>
  </Names>
  <Initials>JS</Initials>
  <Gender>m</Gender>
  <Email>Jogchem.Schuijt@ec.europa.eu</Email>
  <Service>HR.B.1</Service>
  <Function ADCode="40" ShowInSignature="true" ShowInHeader="false" HeaderText="">Stellvertretender Referatsleiter</Function>
  <WebAddress/>
  <FunctionalMailbox/>
  <InheritedWebAddress>WebAddress</InheritedWebAddress>
  <OrgaEntity1>
    <Id>805c15ac-91b7-42ae-a642-e0e6c71741c1</Id>
    <LogicalLevel>1</LogicalLevel>
    <Name>HR</Name>
    <HeadLine1/>
    <HeadLine2/>
    <PrimaryAddressId>f03b5801-04c9-4931-aa17-c6d6c70bc579</PrimaryAddressId>
    <SecondaryAddressId/>
    <WebAddress>WebAddress</WebAddress>
    <InheritedWebAddress>WebAddress</InheritedWebAddress>
    <ShowInHeader>true</ShowInHeader>
  </OrgaEntity1>
  <OrgaEntity2>
    <Id>1d7babcf-5c5a-42d9-9e85-dfb3ffd396c1</Id>
    <LogicalLevel>2</LogicalLevel>
    <Name>HR.B</Name>
    <HeadLine1/>
    <HeadLine2/>
    <PrimaryAddressId>f03b5801-04c9-4931-aa17-c6d6c70bc579</PrimaryAddressId>
    <SecondaryAddressId>1264fb81-f6bb-475e-9f9d-a937d3be6ee2</SecondaryAddressId>
    <WebAddress/>
    <InheritedWebAddress>WebAddress</InheritedWebAddress>
    <ShowInHeader>true</ShowInHeader>
  </OrgaEntity2>
  <OrgaEntity3>
    <Id>c3ee4a5b-d665-4f15-b208-34cb7d9944e9</Id>
    <LogicalLevel>3</LogicalLevel>
    <Name>HR.B.1</Name>
    <HeadLine1/>
    <HeadLine2/>
    <PrimaryAddressId>f03b5801-04c9-4931-aa17-c6d6c70bc579</PrimaryAddressId>
    <SecondaryAddressId>1264fb81-f6bb-475e-9f9d-a937d3be6ee2</SecondaryAddressId>
    <WebAddress/>
    <InheritedWebAddress>WebAddress</InheritedWebAddress>
    <ShowInHeader>true</ShowInHeader>
  </OrgaEntity3>
  <Hierarchy>
    <OrgaEntity>
      <Id>805c15ac-91b7-42ae-a642-e0e6c71741c1</Id>
      <LogicalLevel>1</LogicalLevel>
      <Name>HR</Name>
      <HeadLine1>GENERALDIREKTION</HeadLine1>
      <HeadLine2>HUMANRESSOURCEN UND SICHERHEIT</HeadLine2>
      <PrimaryAddressId>f03b5801-04c9-4931-aa17-c6d6c70bc579</PrimaryAddressId>
      <SecondaryAddressId/>
      <WebAddress>WebAddress</WebAddress>
      <InheritedWebAddress>WebAddress</InheritedWebAddress>
      <ShowInHeader>true</ShowInHeader>
    </OrgaEntity>
    <OrgaEntity>
      <Id>1d7babcf-5c5a-42d9-9e85-dfb3ffd396c1</Id>
      <LogicalLevel>2</LogicalLevel>
      <Name>HR.B</Name>
      <HeadLine1>Einstellungen &amp; Mobilität</HeadLine1>
      <HeadLine2/>
      <PrimaryAddressId>f03b5801-04c9-4931-aa17-c6d6c70bc579</PrimaryAddressId>
      <SecondaryAddressId>1264fb81-f6bb-475e-9f9d-a937d3be6ee2</SecondaryAddressId>
      <WebAddress/>
      <InheritedWebAddress>WebAddress</InheritedWebAddress>
      <ShowInHeader>true</ShowInHeader>
    </OrgaEntity>
    <OrgaEntity>
      <Id>c3ee4a5b-d665-4f15-b208-34cb7d9944e9</Id>
      <LogicalLevel>3</LogicalLevel>
      <Name>HR.B.1</Name>
      <HeadLine1>Ausschreibungen &amp; Auswahl</HeadLine1>
      <HeadLine2/>
      <PrimaryAddressId>f03b5801-04c9-4931-aa17-c6d6c70bc579</PrimaryAddressId>
      <SecondaryAddressId>1264fb81-f6bb-475e-9f9d-a937d3be6ee2</SecondaryAddressId>
      <WebAddress/>
      <InheritedWebAddress>WebAddress</InheritedWebAddress>
      <ShowInHeader>true</ShowInHeader>
    </OrgaEntity>
  </Hierarchy>
  <Addresses>
    <Address>
      <Id>f03b5801-04c9-4931-aa17-c6d6c70bc579</Id>
      <Name>Brussels</Name>
      <PhoneNumberPrefix>+32 229-</PhoneNumberPrefix>
      <TranslatedName>Brüssel</TranslatedName>
      <Location>Brüssel, den</Location>
      <Footer>Commission européenne/Europese Commissie, 1049 Bruxelles/Brussel, BELGIQUE/BELGIË – Tel. +32 22991111</Footer>
    </Address>
    <Address>
      <Id>1264fb81-f6bb-475e-9f9d-a937d3be6ee2</Id>
      <Name>Luxembourg</Name>
      <PhoneNumberPrefix>+352 4301-</PhoneNumberPrefix>
      <TranslatedName>Luxemburg</TranslatedName>
      <Location>Luxemburg, den</Location>
      <Footer>Commission européenne, 2920 Luxembourg, LUXEMBOURG – Tel. +352 43011</Footer>
    </Address>
  </Addresses>
  <JobAssignmentId/>
  <MainWorkplace IsMain="true">
    <AddressId>f03b5801-04c9-4931-aa17-c6d6c70bc579</AddressId>
    <Fax/>
    <Phone>+32 229-63160</Phone>
    <Office>L107 16/DCS</Office>
  </MainWorkplace>
  <Workplaces>
    <Workplace IsMain="true">
      <AddressId>f03b5801-04c9-4931-aa17-c6d6c70bc579</AddressId>
      <Fax/>
      <Phone>+32 229-63160</Phone>
      <Office>L107 16/DCS</Office>
    </Workplace>
  </Workplaces>
</Author>
</file>

<file path=customXml/item3.xml><?xml version="1.0" encoding="utf-8"?>
<EurolookProperties>
  <ProductCustomizationId>EC</ProductCustomizationId>
  <Created>
    <Version>10.0.44709.0</Version>
    <Date>2023-04-11T17:58:58</Date>
    <Language>DE</Language>
    <Note/>
  </Created>
  <Edited>
    <Version/>
    <Date/>
  </Edited>
  <DocumentModel>
    <Id>f8c36bec-0f9f-4d0e-ab25-ee5c0421ad8b</Id>
    <Name>Note for the file</Name>
  </DocumentModel>
  <CustomTemplate>
    <Id/>
    <Name/>
  </CustomTemplate>
  <DocumentDate>2023-04-11T17:58:58</DocumentDate>
  <DocumentVersion>0.1</DocumentVersion>
  <CompatibilityMode>Eurolook10</CompatibilityMode>
  <DocumentMetadata>
    <EC_SecurityDateMarkingEvent MetadataSerializationType="SimpleValue"/>
    <EC_SecurityReleasability MetadataSerializationType="SimpleValue"/>
    <EC_SecurityDateMarkingDate MetadataSerializationType="SimpleValue"/>
    <EC_SecurityDistributionWorkingGroup MetadataSerializationType="SimpleValue"/>
    <EC_SecurityDistributionDG MetadataSerializationType="SimpleValue"/>
    <EC_SecurityMarking MetadataSerializationType="SimpleValue"/>
    <EC_SecurityDistributionSensitive MetadataSerializationType="SimpleValue"/>
    <EC_SecurityDateMarking MetadataSerializationType="SimpleValue"/>
    <EC_SecurityDistributionSpecialHandling MetadataSerializationType="SimpleValue"/>
  </DocumentMetadata>
</Eurolook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F90DE6-88B6-4264-9629-4D8DFDFE87D2}">
  <ds:schemaRefs/>
</ds:datastoreItem>
</file>

<file path=customXml/itemProps2.xml><?xml version="1.0" encoding="utf-8"?>
<ds:datastoreItem xmlns:ds="http://schemas.openxmlformats.org/officeDocument/2006/customXml" ds:itemID="{1DB72EFA-9A9F-4F5B-AB9B-0434A59B82CF}">
  <ds:schemaRefs/>
</ds:datastoreItem>
</file>

<file path=customXml/itemProps3.xml><?xml version="1.0" encoding="utf-8"?>
<ds:datastoreItem xmlns:ds="http://schemas.openxmlformats.org/officeDocument/2006/customXml" ds:itemID="{D3EA5527-7367-4268-9D83-5125C98D0ED2}">
  <ds:schemaRefs/>
</ds:datastoreItem>
</file>

<file path=customXml/itemProps4.xml><?xml version="1.0" encoding="utf-8"?>
<ds:datastoreItem xmlns:ds="http://schemas.openxmlformats.org/officeDocument/2006/customXml" ds:itemID="{F283C63B-0050-4B06-B787-B880BD92C8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Eurolook</Template>
  <TotalTime>130</TotalTime>
  <Pages>4</Pages>
  <Words>1493</Words>
  <Characters>8512</Characters>
  <Application>Microsoft Office Word</Application>
  <DocSecurity>0</DocSecurity>
  <PresentationFormat>Microsoft Word 14.0</PresentationFormat>
  <Lines>70</Lines>
  <Paragraphs>19</Paragraphs>
  <ScaleCrop>true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SCHUIJT Jogchem (HR)</dc:creator>
  <cp:keywords/>
  <dc:description/>
  <cp:lastModifiedBy>SCHROECKER Doris (RTD)</cp:lastModifiedBy>
  <cp:revision>7</cp:revision>
  <dcterms:created xsi:type="dcterms:W3CDTF">2023-12-11T07:55:00Z</dcterms:created>
  <dcterms:modified xsi:type="dcterms:W3CDTF">2023-12-11T11:24:00Z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2023-04-11T15:58:59Z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541294a7-2970-4442-8b0e-ab1ff538cdda</vt:lpwstr>
  </property>
  <property fmtid="{D5CDD505-2E9C-101B-9397-08002B2CF9AE}" pid="8" name="MSIP_Label_6bd9ddd1-4d20-43f6-abfa-fc3c07406f94_ContentBits">
    <vt:lpwstr>0</vt:lpwstr>
  </property>
</Properties>
</file>